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3C63" w14:textId="77777777" w:rsidR="00032C6A" w:rsidRDefault="00C62918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CF17EA6" wp14:editId="179479ED">
            <wp:extent cx="31527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876B" w14:textId="77777777" w:rsidR="00032C6A" w:rsidRDefault="00032C6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6FB8"/>
          <w:kern w:val="0"/>
          <w:sz w:val="24"/>
          <w:szCs w:val="24"/>
        </w:rPr>
      </w:pPr>
    </w:p>
    <w:p w14:paraId="4DEAEB76" w14:textId="77777777" w:rsidR="00032C6A" w:rsidRDefault="00C62918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0" w:name="_Hlk169010287"/>
      <w:r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      ПРЕСС-РЕЛИЗ</w:t>
      </w:r>
      <w:bookmarkEnd w:id="0"/>
    </w:p>
    <w:p w14:paraId="2A66D3C5" w14:textId="77777777" w:rsidR="00474C5C" w:rsidRDefault="00474C5C" w:rsidP="00C556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419FD579" w14:textId="21252E1D" w:rsidR="005C0FA8" w:rsidRPr="005C0FA8" w:rsidRDefault="00C21A46" w:rsidP="00474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5C0FA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Государственная кадастровая оценка земельных участков </w:t>
      </w:r>
    </w:p>
    <w:p w14:paraId="2E3D31FF" w14:textId="6142255A" w:rsidR="008000F2" w:rsidRDefault="00C21A46" w:rsidP="00C556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5C0FA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Мурманской области</w:t>
      </w:r>
    </w:p>
    <w:p w14:paraId="236435D2" w14:textId="77777777" w:rsidR="00C21A46" w:rsidRDefault="00C21A46" w:rsidP="00C556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2609E077" w14:textId="7AF04EA1" w:rsidR="00474C5C" w:rsidRPr="00474C5C" w:rsidRDefault="00610066" w:rsidP="00474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В текущем</w:t>
      </w:r>
      <w:r w:rsidR="00BA58BC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году</w:t>
      </w:r>
      <w:r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и </w:t>
      </w:r>
      <w:r w:rsidR="00BA58BC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в </w:t>
      </w:r>
      <w:r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последующем 2026 году на территории Мурманской области </w:t>
      </w:r>
      <w:r w:rsidR="00BA58BC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для определения кадастровой стоимости земельных участков применяются результаты государственной кадастровой оценки земельных участков, определенные </w:t>
      </w:r>
      <w:r w:rsidR="00411048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и утвержденные в </w:t>
      </w:r>
      <w:r w:rsidR="00BA58BC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2022 год</w:t>
      </w:r>
      <w:r w:rsidR="00411048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у</w:t>
      </w:r>
      <w:r w:rsidR="00BA58BC" w:rsidRPr="00474C5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</w:t>
      </w:r>
      <w:r w:rsidR="00474C5C" w:rsidRPr="00474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D5162" w14:textId="271791B4" w:rsidR="00411048" w:rsidRDefault="00BA58BC" w:rsidP="00506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Очередной основной тур государственной кадастровой оценки земельных участков, расположенных </w:t>
      </w:r>
      <w:r w:rsidR="00411048">
        <w:rPr>
          <w:rFonts w:ascii="Times New Roman" w:eastAsia="Calibri" w:hAnsi="Times New Roman" w:cs="Times New Roman"/>
          <w:kern w:val="0"/>
          <w:sz w:val="28"/>
          <w:szCs w:val="28"/>
        </w:rPr>
        <w:t>в границах субъекта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учтенных в </w:t>
      </w:r>
      <w:r>
        <w:rPr>
          <w:rFonts w:ascii="Times New Roman" w:eastAsia="Calibri" w:hAnsi="Times New Roman" w:cs="Times New Roman"/>
          <w:sz w:val="28"/>
          <w:szCs w:val="28"/>
        </w:rPr>
        <w:t>Едином государственном реестре недвижимости (ЕГРН)</w:t>
      </w:r>
      <w:r w:rsidR="005C296F">
        <w:rPr>
          <w:rFonts w:ascii="Times New Roman" w:eastAsia="Calibri" w:hAnsi="Times New Roman" w:cs="Times New Roman"/>
          <w:sz w:val="28"/>
          <w:szCs w:val="28"/>
        </w:rPr>
        <w:t>, состоится в соответствии с</w:t>
      </w:r>
      <w:r w:rsidR="00411048">
        <w:rPr>
          <w:rFonts w:ascii="Times New Roman" w:eastAsia="Calibri" w:hAnsi="Times New Roman" w:cs="Times New Roman"/>
          <w:sz w:val="28"/>
          <w:szCs w:val="28"/>
        </w:rPr>
        <w:t xml:space="preserve"> распоряжением Министерства имущественных отношений</w:t>
      </w:r>
      <w:r w:rsidR="005C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048">
        <w:rPr>
          <w:rFonts w:ascii="Times New Roman" w:eastAsia="Calibri" w:hAnsi="Times New Roman" w:cs="Times New Roman"/>
          <w:sz w:val="28"/>
          <w:szCs w:val="28"/>
        </w:rPr>
        <w:t>Мурманской области от 24.12.2024 № 3452 «О проведении в 2026 году государственной кадастровой оценки земельных участков, расположенных на территории Мурманской области».</w:t>
      </w:r>
    </w:p>
    <w:p w14:paraId="50562DE9" w14:textId="77777777" w:rsidR="000A6F43" w:rsidRPr="009A6C93" w:rsidRDefault="000A6F43" w:rsidP="00F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C5C">
        <w:rPr>
          <w:rFonts w:ascii="Times New Roman" w:hAnsi="Times New Roman" w:cs="Times New Roman"/>
          <w:b/>
          <w:bCs/>
          <w:sz w:val="28"/>
          <w:szCs w:val="28"/>
        </w:rPr>
        <w:t>В настоящее время филиалом ППК «Роскадастр» по Мурманской области сформирован предварительный перечень земельных участков, подлежащих массовой оценке, в него включено более 99 тысяч земельных участков.</w:t>
      </w:r>
    </w:p>
    <w:p w14:paraId="145C504B" w14:textId="19D50D16" w:rsidR="00F256D0" w:rsidRDefault="00411048" w:rsidP="00F2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256D0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кадастровой </w:t>
      </w:r>
      <w:r w:rsidR="00231DA9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F256D0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</w:t>
      </w:r>
      <w:r w:rsidR="00201927">
        <w:rPr>
          <w:rFonts w:ascii="Times New Roman" w:eastAsia="Calibri" w:hAnsi="Times New Roman" w:cs="Times New Roman"/>
          <w:sz w:val="28"/>
          <w:szCs w:val="28"/>
        </w:rPr>
        <w:t xml:space="preserve">в течение 2026 года </w:t>
      </w:r>
      <w:r w:rsidR="00F256D0"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56D0">
        <w:rPr>
          <w:rFonts w:ascii="Times New Roman" w:eastAsia="Calibri" w:hAnsi="Times New Roman" w:cs="Times New Roman"/>
          <w:sz w:val="28"/>
          <w:szCs w:val="28"/>
        </w:rPr>
        <w:t xml:space="preserve"> областное бюджетное учреждение «</w:t>
      </w:r>
      <w:r w:rsidR="00F256D0">
        <w:rPr>
          <w:rFonts w:ascii="Times New Roman" w:hAnsi="Times New Roman" w:cs="Times New Roman"/>
          <w:sz w:val="28"/>
          <w:szCs w:val="28"/>
        </w:rPr>
        <w:t>Имущественная казна Мурманской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определит кадастровую стоимость земельных участков, которая будет применяться с 01.01.2027.  </w:t>
      </w:r>
    </w:p>
    <w:p w14:paraId="24EA0AB4" w14:textId="6DD62143" w:rsidR="008152AD" w:rsidRPr="00FC174B" w:rsidRDefault="00F44784" w:rsidP="003E747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72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C296F" w:rsidRPr="00A12723">
        <w:rPr>
          <w:rFonts w:ascii="Times New Roman" w:hAnsi="Times New Roman" w:cs="Times New Roman"/>
          <w:i/>
          <w:iCs/>
          <w:sz w:val="28"/>
          <w:szCs w:val="28"/>
        </w:rPr>
        <w:t>Кадастровая стоимость определяется для целей, предусмотренных законодательством Российской Федерации, в том числе для целей налогообложения, на основе рыночной информации и иной информации, связанной с экономическими характеристиками использования объекта недвижимости,</w:t>
      </w:r>
      <w:r w:rsidR="003E7474" w:rsidRPr="00A12723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и земельных участков. Поэтому важно обеспечить полноту</w:t>
      </w:r>
      <w:r w:rsidR="00411048" w:rsidRPr="00A12723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3E7474" w:rsidRPr="00A127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723" w:rsidRPr="00A12723">
        <w:rPr>
          <w:rFonts w:ascii="Times New Roman" w:hAnsi="Times New Roman" w:cs="Times New Roman"/>
          <w:i/>
          <w:iCs/>
          <w:sz w:val="28"/>
          <w:szCs w:val="28"/>
        </w:rPr>
        <w:t>достоверность сведений</w:t>
      </w:r>
      <w:r w:rsidR="003E7474" w:rsidRPr="00A12723">
        <w:rPr>
          <w:rFonts w:ascii="Times New Roman" w:hAnsi="Times New Roman" w:cs="Times New Roman"/>
          <w:i/>
          <w:iCs/>
          <w:sz w:val="28"/>
          <w:szCs w:val="28"/>
        </w:rPr>
        <w:t xml:space="preserve"> ЕГРН в отношении всех земельных участков, учтенных в ЕГРН,</w:t>
      </w:r>
      <w:r w:rsidR="000A6F43" w:rsidRPr="000A6F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E7474" w:rsidRPr="00A12723">
        <w:rPr>
          <w:rFonts w:ascii="Times New Roman" w:hAnsi="Times New Roman" w:cs="Times New Roman"/>
          <w:i/>
          <w:iCs/>
          <w:sz w:val="28"/>
          <w:szCs w:val="28"/>
        </w:rPr>
        <w:t xml:space="preserve">а также исключить противоречивость содержащихся </w:t>
      </w:r>
      <w:r w:rsidR="000A6F43" w:rsidRPr="00A12723">
        <w:rPr>
          <w:rFonts w:ascii="Times New Roman" w:hAnsi="Times New Roman" w:cs="Times New Roman"/>
          <w:i/>
          <w:iCs/>
          <w:sz w:val="28"/>
          <w:szCs w:val="28"/>
        </w:rPr>
        <w:t>сведений»</w:t>
      </w:r>
      <w:r w:rsidR="009A6C9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96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2AD">
        <w:rPr>
          <w:rFonts w:ascii="Times New Roman" w:hAnsi="Times New Roman" w:cs="Times New Roman"/>
          <w:sz w:val="28"/>
          <w:szCs w:val="28"/>
        </w:rPr>
        <w:t xml:space="preserve">- </w:t>
      </w:r>
      <w:r w:rsidR="008152AD" w:rsidRPr="006459FF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A12723" w:rsidRPr="006459F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A12723" w:rsidRPr="00815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9FF">
        <w:rPr>
          <w:rFonts w:ascii="Times New Roman" w:hAnsi="Times New Roman" w:cs="Times New Roman"/>
          <w:sz w:val="28"/>
          <w:szCs w:val="28"/>
        </w:rPr>
        <w:t>филиала ППК «Роскадастр» по Мурманской области</w:t>
      </w:r>
      <w:r w:rsidR="006459FF" w:rsidRPr="00815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940">
        <w:rPr>
          <w:rFonts w:ascii="Times New Roman" w:hAnsi="Times New Roman" w:cs="Times New Roman"/>
          <w:b/>
          <w:bCs/>
          <w:sz w:val="28"/>
          <w:szCs w:val="28"/>
        </w:rPr>
        <w:t>Татьяна Лазарева.</w:t>
      </w:r>
    </w:p>
    <w:p w14:paraId="6D7EF2BB" w14:textId="1D176852" w:rsidR="003E7474" w:rsidRDefault="0003326B" w:rsidP="004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сведений ЕГРН в отношении всех земельных участков осуществляется </w:t>
      </w:r>
      <w:r w:rsidR="001B77D7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>филиалом ППК «Роскадастр» по Мурманской области</w:t>
      </w:r>
      <w:r w:rsidR="00125018">
        <w:rPr>
          <w:rFonts w:ascii="Times New Roman" w:hAnsi="Times New Roman" w:cs="Times New Roman"/>
          <w:sz w:val="28"/>
          <w:szCs w:val="28"/>
        </w:rPr>
        <w:t xml:space="preserve">, </w:t>
      </w:r>
      <w:r w:rsidR="001B77D7">
        <w:rPr>
          <w:rFonts w:ascii="Times New Roman" w:hAnsi="Times New Roman" w:cs="Times New Roman"/>
          <w:sz w:val="28"/>
          <w:szCs w:val="28"/>
        </w:rPr>
        <w:t>Управлением Росреестра по Мурманской области</w:t>
      </w:r>
      <w:r w:rsidR="00125018">
        <w:rPr>
          <w:rFonts w:ascii="Times New Roman" w:hAnsi="Times New Roman" w:cs="Times New Roman"/>
          <w:sz w:val="28"/>
          <w:szCs w:val="28"/>
        </w:rPr>
        <w:t xml:space="preserve"> и ГОБУ «Имущественная казна Мурманской области»</w:t>
      </w:r>
      <w:r w:rsidR="001B77D7">
        <w:rPr>
          <w:rFonts w:ascii="Times New Roman" w:hAnsi="Times New Roman" w:cs="Times New Roman"/>
          <w:sz w:val="28"/>
          <w:szCs w:val="28"/>
        </w:rPr>
        <w:t>.</w:t>
      </w:r>
    </w:p>
    <w:p w14:paraId="6296C580" w14:textId="4AC701D9" w:rsidR="00503ADF" w:rsidRDefault="00F256D0" w:rsidP="004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5018">
        <w:rPr>
          <w:rFonts w:ascii="Times New Roman" w:hAnsi="Times New Roman" w:cs="Times New Roman"/>
          <w:sz w:val="28"/>
          <w:szCs w:val="28"/>
        </w:rPr>
        <w:t>обственникам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501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25018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5018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5018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25018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25018">
        <w:rPr>
          <w:rFonts w:ascii="Times New Roman" w:hAnsi="Times New Roman" w:cs="Times New Roman"/>
          <w:sz w:val="28"/>
          <w:szCs w:val="28"/>
        </w:rPr>
        <w:t xml:space="preserve"> государственной власти, </w:t>
      </w:r>
      <w:r w:rsidR="00282B1E">
        <w:rPr>
          <w:rFonts w:ascii="Times New Roman" w:hAnsi="Times New Roman" w:cs="Times New Roman"/>
          <w:sz w:val="28"/>
          <w:szCs w:val="28"/>
        </w:rPr>
        <w:t xml:space="preserve">а также арендаторам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в целях получения качественных результатов определения кадастровой стоимости земельных участков в рамках массовой оценки </w:t>
      </w:r>
      <w:r w:rsidR="00001423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проверить наличие в сведениях ЕГРН характеристик</w:t>
      </w:r>
      <w:r w:rsidR="009A6C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</w:t>
      </w:r>
      <w:r w:rsidR="00503ADF">
        <w:rPr>
          <w:rFonts w:ascii="Times New Roman" w:hAnsi="Times New Roman" w:cs="Times New Roman"/>
          <w:sz w:val="28"/>
          <w:szCs w:val="28"/>
        </w:rPr>
        <w:t>для определения кадастров</w:t>
      </w:r>
      <w:r w:rsidR="00474C5C">
        <w:rPr>
          <w:rFonts w:ascii="Times New Roman" w:hAnsi="Times New Roman" w:cs="Times New Roman"/>
          <w:sz w:val="28"/>
          <w:szCs w:val="28"/>
        </w:rPr>
        <w:t>ой</w:t>
      </w:r>
      <w:r w:rsidR="00503ADF">
        <w:rPr>
          <w:rFonts w:ascii="Times New Roman" w:hAnsi="Times New Roman" w:cs="Times New Roman"/>
          <w:sz w:val="28"/>
          <w:szCs w:val="28"/>
        </w:rPr>
        <w:t xml:space="preserve"> стоимости, таких как</w:t>
      </w:r>
      <w:r w:rsidR="000C685B">
        <w:rPr>
          <w:rFonts w:ascii="Times New Roman" w:hAnsi="Times New Roman" w:cs="Times New Roman"/>
          <w:sz w:val="28"/>
          <w:szCs w:val="28"/>
        </w:rPr>
        <w:t xml:space="preserve">: </w:t>
      </w:r>
      <w:r w:rsidR="00503ADF">
        <w:rPr>
          <w:rFonts w:ascii="Times New Roman" w:hAnsi="Times New Roman" w:cs="Times New Roman"/>
          <w:sz w:val="28"/>
          <w:szCs w:val="28"/>
        </w:rPr>
        <w:t>категория земель, разрешенное использование</w:t>
      </w:r>
      <w:r w:rsidR="00282B1E">
        <w:rPr>
          <w:rFonts w:ascii="Times New Roman" w:hAnsi="Times New Roman" w:cs="Times New Roman"/>
          <w:sz w:val="28"/>
          <w:szCs w:val="28"/>
        </w:rPr>
        <w:t>, площадь земельного участка</w:t>
      </w:r>
      <w:r w:rsidR="000C685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56DF795A" w14:textId="56E7EC62" w:rsidR="000C685B" w:rsidRDefault="000C685B" w:rsidP="000C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A6F43" w:rsidRPr="000A6F43">
        <w:rPr>
          <w:rFonts w:ascii="Times New Roman" w:hAnsi="Times New Roman" w:cs="Times New Roman"/>
          <w:sz w:val="28"/>
          <w:szCs w:val="28"/>
        </w:rPr>
        <w:t>недостоверности либо</w:t>
      </w:r>
      <w:r w:rsidR="000A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 каких-либо характеристик земельного участка до 01.01.2026 года</w:t>
      </w:r>
      <w:r w:rsidR="008A4730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подать </w:t>
      </w:r>
      <w:r w:rsidRPr="000C685B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685B">
        <w:rPr>
          <w:rFonts w:ascii="Times New Roman" w:hAnsi="Times New Roman" w:cs="Times New Roman"/>
          <w:sz w:val="28"/>
          <w:szCs w:val="28"/>
        </w:rPr>
        <w:t xml:space="preserve"> о 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в ГОБУ «Имущественная казна Мурманской области</w:t>
      </w:r>
      <w:r w:rsidR="002447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393998" w14:textId="50A272B7" w:rsidR="000C685B" w:rsidRDefault="000C685B" w:rsidP="000C685B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685B">
        <w:rPr>
          <w:rFonts w:ascii="Times New Roman" w:hAnsi="Times New Roman" w:cs="Times New Roman"/>
          <w:sz w:val="28"/>
          <w:szCs w:val="28"/>
        </w:rPr>
        <w:t xml:space="preserve"> МФЦ</w:t>
      </w:r>
      <w:r w:rsidR="00A12723">
        <w:rPr>
          <w:rFonts w:ascii="Times New Roman" w:hAnsi="Times New Roman" w:cs="Times New Roman"/>
          <w:sz w:val="28"/>
          <w:szCs w:val="28"/>
        </w:rPr>
        <w:t>;</w:t>
      </w:r>
    </w:p>
    <w:p w14:paraId="33167DE3" w14:textId="0317AF94" w:rsidR="00125018" w:rsidRPr="000C685B" w:rsidRDefault="000C685B" w:rsidP="000C685B">
      <w:pPr>
        <w:pStyle w:val="af2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C685B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9" w:history="1">
        <w:r w:rsidRPr="000C685B">
          <w:rPr>
            <w:rStyle w:val="a3"/>
            <w:rFonts w:ascii="Times New Roman" w:hAnsi="Times New Roman" w:cs="Times New Roman"/>
            <w:sz w:val="28"/>
            <w:szCs w:val="28"/>
          </w:rPr>
          <w:t>портала «Госуслуги»</w:t>
        </w:r>
      </w:hyperlink>
      <w:r w:rsidR="00A12723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1C7ADCA7" w14:textId="34C4ED08" w:rsidR="00A12723" w:rsidRPr="00D00C96" w:rsidRDefault="000C685B" w:rsidP="00D00C96">
      <w:pPr>
        <w:pStyle w:val="af2"/>
        <w:numPr>
          <w:ilvl w:val="0"/>
          <w:numId w:val="5"/>
        </w:numPr>
        <w:suppressAutoHyphens w:val="0"/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68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регистрируемым почтовым отправлением с уведомлением о вручении.</w:t>
      </w:r>
    </w:p>
    <w:p w14:paraId="10CD4BF6" w14:textId="4F9EBB12" w:rsidR="008A4730" w:rsidRPr="008A4730" w:rsidRDefault="008A4730" w:rsidP="00474C5C">
      <w:pPr>
        <w:suppressAutoHyphens w:val="0"/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Подробней узнать о порядке подачи деклараций можно на официальном сайте ГОБУ </w:t>
      </w:r>
      <w:hyperlink r:id="rId10" w:history="1"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https</w:t>
        </w:r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ikmo</w:t>
        </w:r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51.</w:t>
        </w:r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ru</w:t>
        </w:r>
        <w:r w:rsidR="00474C5C" w:rsidRPr="00DD401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</w:hyperlink>
      <w:r w:rsidR="00474C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разделе: Главная</w:t>
      </w:r>
      <w:r w:rsid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D0F51" w:rsidRP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→</w:t>
      </w:r>
      <w:r w:rsid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Кадастровая оценка</w:t>
      </w:r>
      <w:r w:rsid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D0F51" w:rsidRP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→</w:t>
      </w:r>
      <w:r w:rsid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Приём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еклараци</w:t>
      </w:r>
      <w:r w:rsidR="00AD0F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об объектах недвижимости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5053D6C" w14:textId="7FB37120" w:rsidR="009A6C93" w:rsidRPr="009A6C93" w:rsidRDefault="009A6C93" w:rsidP="009A6C93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9A6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Для получения общедоступных сведений об объекте недвижимости можно воспользоваться федеральной государственной географической информационной системой «Единая цифровая платформа «Национальная система пространственных данных» - </w:t>
      </w:r>
      <w:hyperlink r:id="rId11" w:history="1">
        <w:r w:rsidRPr="009A6C93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https://nspd.gov.ru/#top_section</w:t>
        </w:r>
      </w:hyperlink>
      <w:r w:rsidRPr="009A6C9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→ раздел «Карты».</w:t>
      </w:r>
    </w:p>
    <w:p w14:paraId="03D520EF" w14:textId="77777777" w:rsidR="0024471D" w:rsidRDefault="0024471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B0B32B3" w14:textId="13501F80" w:rsidR="00032C6A" w:rsidRDefault="00C6291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 w:rsidR="00D60A8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C21A46">
        <w:rPr>
          <w:rFonts w:ascii="Times New Roman" w:eastAsia="Calibri" w:hAnsi="Times New Roman" w:cs="Times New Roman"/>
          <w:kern w:val="0"/>
          <w:sz w:val="28"/>
          <w:szCs w:val="28"/>
        </w:rPr>
        <w:t>ГКО</w:t>
      </w:r>
    </w:p>
    <w:p w14:paraId="69389B4D" w14:textId="0E0B2E1E" w:rsidR="00032C6A" w:rsidRDefault="00C6291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 w:rsidR="00D60A8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Роскадастр51</w:t>
      </w:r>
    </w:p>
    <w:p w14:paraId="3BAAD115" w14:textId="5DF4EC58" w:rsidR="00032C6A" w:rsidRDefault="00C6291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</w:t>
      </w:r>
      <w:r w:rsidR="00D60A8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РоскадастрМурманск</w:t>
      </w:r>
    </w:p>
    <w:p w14:paraId="2323F2FD" w14:textId="77777777" w:rsidR="00032C6A" w:rsidRDefault="00032C6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52D9E04" w14:textId="77777777" w:rsidR="00C62918" w:rsidRPr="00061475" w:rsidRDefault="00C62918" w:rsidP="00C62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34D">
        <w:rPr>
          <w:rFonts w:ascii="Times New Roman" w:eastAsia="Calibri" w:hAnsi="Times New Roman" w:cs="Times New Roman"/>
          <w:b/>
          <w:sz w:val="28"/>
          <w:szCs w:val="28"/>
        </w:rPr>
        <w:t>Филиал ППК «Роскадастр»</w:t>
      </w:r>
      <w:r w:rsidRPr="00061475">
        <w:rPr>
          <w:rFonts w:ascii="Times New Roman" w:eastAsia="Calibri" w:hAnsi="Times New Roman" w:cs="Times New Roman"/>
          <w:b/>
          <w:sz w:val="28"/>
          <w:szCs w:val="28"/>
        </w:rPr>
        <w:t xml:space="preserve"> по Мурманской области </w:t>
      </w:r>
      <w:r w:rsidRPr="00061475">
        <w:rPr>
          <w:rFonts w:ascii="Times New Roman" w:eastAsia="Calibri" w:hAnsi="Times New Roman" w:cs="Times New Roman"/>
          <w:sz w:val="28"/>
          <w:szCs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3213CB95" w14:textId="77777777" w:rsidR="00C62918" w:rsidRDefault="00C62918" w:rsidP="00C629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Присоединяйтесь и будьте всегда в курсе событий!</w:t>
      </w:r>
    </w:p>
    <w:p w14:paraId="3C75DB96" w14:textId="77777777" w:rsidR="00C62918" w:rsidRPr="00061475" w:rsidRDefault="00C62918" w:rsidP="00C629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1"/>
        <w:tblW w:w="1048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452"/>
        <w:gridCol w:w="1281"/>
        <w:gridCol w:w="4487"/>
      </w:tblGrid>
      <w:tr w:rsidR="00C62918" w14:paraId="61886F96" w14:textId="77777777" w:rsidTr="007A3347">
        <w:tc>
          <w:tcPr>
            <w:tcW w:w="1266" w:type="dxa"/>
            <w:vAlign w:val="center"/>
          </w:tcPr>
          <w:p w14:paraId="1075D5C6" w14:textId="77777777" w:rsidR="00C62918" w:rsidRDefault="00C62918" w:rsidP="007A33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061475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647D9" wp14:editId="0FCF2601">
                  <wp:extent cx="666750" cy="657225"/>
                  <wp:effectExtent l="0" t="0" r="0" b="0"/>
                  <wp:docPr id="6" name="Рисунок 5" descr="03d44c216560ecd256ff1d24fd88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3d44c216560ecd256ff1d24fd881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13600" b="1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1396BCF6" w14:textId="77777777" w:rsidR="00C62918" w:rsidRDefault="00C62918" w:rsidP="007A3347">
            <w:pPr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3" w:history="1">
              <w:r w:rsidRPr="0014574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Страница в ВК</w:t>
              </w:r>
            </w:hyperlink>
          </w:p>
          <w:p w14:paraId="18DBED68" w14:textId="77777777" w:rsidR="00C62918" w:rsidRDefault="00C62918" w:rsidP="007A3347">
            <w:pPr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14574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https://vk.com/roskadastr51</w:t>
            </w:r>
          </w:p>
        </w:tc>
        <w:tc>
          <w:tcPr>
            <w:tcW w:w="1281" w:type="dxa"/>
            <w:vAlign w:val="center"/>
          </w:tcPr>
          <w:p w14:paraId="482F5F8F" w14:textId="77777777" w:rsidR="00C62918" w:rsidRDefault="00C62918" w:rsidP="007A33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145744">
              <w:rPr>
                <w:rFonts w:ascii="Times New Roman" w:eastAsia="Times New Roman" w:hAnsi="Times New Roman" w:cs="Times New Roman"/>
                <w:i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18F1A37F" wp14:editId="0919FC48">
                  <wp:extent cx="676275" cy="666750"/>
                  <wp:effectExtent l="0" t="0" r="0" b="0"/>
                  <wp:docPr id="7" name="Рисунок 3" descr="pape-plan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ape-plan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07" t="19173" r="31429" b="22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5C71D44D" w14:textId="77777777" w:rsidR="00C62918" w:rsidRDefault="00C62918" w:rsidP="007A3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5" w:history="1">
              <w:r w:rsidRPr="0014574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Группа </w:t>
              </w:r>
              <w:proofErr w:type="gramStart"/>
              <w:r w:rsidRPr="0014574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 телеграмм</w:t>
              </w:r>
              <w:proofErr w:type="gramEnd"/>
            </w:hyperlink>
          </w:p>
          <w:p w14:paraId="15EA88A2" w14:textId="77777777" w:rsidR="00C62918" w:rsidRDefault="00C62918" w:rsidP="007A334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https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://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t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me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/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Roskadastr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_</w:t>
            </w:r>
            <w:r w:rsidRPr="00CA431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murmansk</w:t>
            </w:r>
          </w:p>
        </w:tc>
      </w:tr>
    </w:tbl>
    <w:p w14:paraId="4A2DCB4C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</w:p>
    <w:p w14:paraId="59DCFB79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_______________________________________________________________________________</w:t>
      </w:r>
    </w:p>
    <w:p w14:paraId="0DA83B22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Роскадастр по Мурманской области:</w:t>
      </w:r>
    </w:p>
    <w:p w14:paraId="09F14998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Адрес: 183025, г. Мурманск, ул. Полярные Зори, д. 44</w:t>
      </w:r>
    </w:p>
    <w:p w14:paraId="08A0EF37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Приемная: 8(8152) 40-30-00</w:t>
      </w:r>
    </w:p>
    <w:p w14:paraId="2105BDCA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Официальный сайт: https://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kadastr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ru</w:t>
      </w:r>
    </w:p>
    <w:p w14:paraId="744EB9AF" w14:textId="77777777" w:rsidR="00C62918" w:rsidRPr="00061475" w:rsidRDefault="00C62918" w:rsidP="00C62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Вконтакте: https://vk.com/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51</w:t>
      </w:r>
    </w:p>
    <w:p w14:paraId="0B365D79" w14:textId="77777777" w:rsidR="00C62918" w:rsidRPr="00061475" w:rsidRDefault="00C62918" w:rsidP="00C629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Телеграм: 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http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:/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t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me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/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</w:t>
      </w:r>
      <w:r w:rsidRPr="00061475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murmansk</w:t>
      </w:r>
    </w:p>
    <w:p w14:paraId="3FAC97D7" w14:textId="77777777" w:rsidR="00C62918" w:rsidRPr="00E22822" w:rsidRDefault="00C62918" w:rsidP="00B0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9E560" w14:textId="77777777" w:rsidR="00032C6A" w:rsidRDefault="00032C6A" w:rsidP="00C6291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2C6A" w:rsidSect="00474C5C">
      <w:pgSz w:w="11906" w:h="16838"/>
      <w:pgMar w:top="1134" w:right="566" w:bottom="1134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1D80" w14:textId="77777777" w:rsidR="00C62918" w:rsidRDefault="00C62918">
      <w:pPr>
        <w:spacing w:after="0" w:line="240" w:lineRule="auto"/>
      </w:pPr>
      <w:r>
        <w:separator/>
      </w:r>
    </w:p>
  </w:endnote>
  <w:endnote w:type="continuationSeparator" w:id="0">
    <w:p w14:paraId="2E759D15" w14:textId="77777777" w:rsidR="00C62918" w:rsidRDefault="00C6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Noto Sans Devanagari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4F0A" w14:textId="77777777" w:rsidR="00032C6A" w:rsidRDefault="00C62918">
      <w:pPr>
        <w:rPr>
          <w:sz w:val="12"/>
        </w:rPr>
      </w:pPr>
      <w:r>
        <w:separator/>
      </w:r>
    </w:p>
  </w:footnote>
  <w:footnote w:type="continuationSeparator" w:id="0">
    <w:p w14:paraId="304D127A" w14:textId="77777777" w:rsidR="00032C6A" w:rsidRDefault="00C6291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57"/>
    <w:multiLevelType w:val="multilevel"/>
    <w:tmpl w:val="FDC630F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4D1"/>
    <w:multiLevelType w:val="multilevel"/>
    <w:tmpl w:val="9DA06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2677A0"/>
    <w:multiLevelType w:val="hybridMultilevel"/>
    <w:tmpl w:val="52C60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424BA"/>
    <w:multiLevelType w:val="hybridMultilevel"/>
    <w:tmpl w:val="E682C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6C6D9C"/>
    <w:multiLevelType w:val="hybridMultilevel"/>
    <w:tmpl w:val="831C64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5938913">
    <w:abstractNumId w:val="0"/>
  </w:num>
  <w:num w:numId="2" w16cid:durableId="1544555533">
    <w:abstractNumId w:val="1"/>
  </w:num>
  <w:num w:numId="3" w16cid:durableId="1274901821">
    <w:abstractNumId w:val="4"/>
  </w:num>
  <w:num w:numId="4" w16cid:durableId="1760905635">
    <w:abstractNumId w:val="2"/>
  </w:num>
  <w:num w:numId="5" w16cid:durableId="203472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6A"/>
    <w:rsid w:val="00001423"/>
    <w:rsid w:val="00006CD5"/>
    <w:rsid w:val="00032C6A"/>
    <w:rsid w:val="0003326B"/>
    <w:rsid w:val="00050C87"/>
    <w:rsid w:val="00085411"/>
    <w:rsid w:val="000A102E"/>
    <w:rsid w:val="000A6F43"/>
    <w:rsid w:val="000B3CA2"/>
    <w:rsid w:val="000C685B"/>
    <w:rsid w:val="00103DFA"/>
    <w:rsid w:val="001052A4"/>
    <w:rsid w:val="001244E9"/>
    <w:rsid w:val="00125018"/>
    <w:rsid w:val="0014183B"/>
    <w:rsid w:val="00154046"/>
    <w:rsid w:val="001B77D7"/>
    <w:rsid w:val="001B7C8C"/>
    <w:rsid w:val="001C06F2"/>
    <w:rsid w:val="001C0CD4"/>
    <w:rsid w:val="00201927"/>
    <w:rsid w:val="00203430"/>
    <w:rsid w:val="00231DA9"/>
    <w:rsid w:val="0024471D"/>
    <w:rsid w:val="00273224"/>
    <w:rsid w:val="0027690F"/>
    <w:rsid w:val="00282B1E"/>
    <w:rsid w:val="002A7F7D"/>
    <w:rsid w:val="002D3B89"/>
    <w:rsid w:val="00322663"/>
    <w:rsid w:val="00325D9D"/>
    <w:rsid w:val="00344698"/>
    <w:rsid w:val="003B7770"/>
    <w:rsid w:val="003E7474"/>
    <w:rsid w:val="00411048"/>
    <w:rsid w:val="00461366"/>
    <w:rsid w:val="00467D45"/>
    <w:rsid w:val="00474C5C"/>
    <w:rsid w:val="0048382D"/>
    <w:rsid w:val="004D1BC1"/>
    <w:rsid w:val="00503ADF"/>
    <w:rsid w:val="00503F30"/>
    <w:rsid w:val="005069B8"/>
    <w:rsid w:val="00582F75"/>
    <w:rsid w:val="005C0FA8"/>
    <w:rsid w:val="005C296F"/>
    <w:rsid w:val="005F5F54"/>
    <w:rsid w:val="00610066"/>
    <w:rsid w:val="00635553"/>
    <w:rsid w:val="006459FF"/>
    <w:rsid w:val="00665805"/>
    <w:rsid w:val="00796940"/>
    <w:rsid w:val="008000F2"/>
    <w:rsid w:val="008152AD"/>
    <w:rsid w:val="008A08F9"/>
    <w:rsid w:val="008A4730"/>
    <w:rsid w:val="009032A4"/>
    <w:rsid w:val="009A6C93"/>
    <w:rsid w:val="00A116C6"/>
    <w:rsid w:val="00A12723"/>
    <w:rsid w:val="00A31A74"/>
    <w:rsid w:val="00A4631A"/>
    <w:rsid w:val="00A84791"/>
    <w:rsid w:val="00A86CA6"/>
    <w:rsid w:val="00A97D0A"/>
    <w:rsid w:val="00AC1A31"/>
    <w:rsid w:val="00AD0F51"/>
    <w:rsid w:val="00AE67FE"/>
    <w:rsid w:val="00B002E1"/>
    <w:rsid w:val="00B36136"/>
    <w:rsid w:val="00B45C79"/>
    <w:rsid w:val="00BA58BC"/>
    <w:rsid w:val="00BB2AB0"/>
    <w:rsid w:val="00BF0FDA"/>
    <w:rsid w:val="00BF12F8"/>
    <w:rsid w:val="00C21A46"/>
    <w:rsid w:val="00C556BF"/>
    <w:rsid w:val="00C62918"/>
    <w:rsid w:val="00C81C89"/>
    <w:rsid w:val="00CC4CD1"/>
    <w:rsid w:val="00D00C96"/>
    <w:rsid w:val="00D32A25"/>
    <w:rsid w:val="00D3487E"/>
    <w:rsid w:val="00D60863"/>
    <w:rsid w:val="00D60A8B"/>
    <w:rsid w:val="00DA424F"/>
    <w:rsid w:val="00DD77E5"/>
    <w:rsid w:val="00E1301F"/>
    <w:rsid w:val="00E5304A"/>
    <w:rsid w:val="00E54982"/>
    <w:rsid w:val="00E91C36"/>
    <w:rsid w:val="00ED6355"/>
    <w:rsid w:val="00F256D0"/>
    <w:rsid w:val="00F44784"/>
    <w:rsid w:val="00FC174B"/>
    <w:rsid w:val="00FC68E1"/>
    <w:rsid w:val="00FF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35A"/>
  <w15:docId w15:val="{A7C6663D-0862-4337-BE59-31011187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E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8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2282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F067D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92B2D"/>
    <w:rPr>
      <w:color w:val="605E5C"/>
      <w:shd w:val="clear" w:color="auto" w:fill="E1DFDD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B43B3A"/>
    <w:rPr>
      <w:sz w:val="20"/>
      <w:szCs w:val="20"/>
    </w:rPr>
  </w:style>
  <w:style w:type="character" w:customStyle="1" w:styleId="a8">
    <w:name w:val="Символ сноски"/>
    <w:basedOn w:val="a0"/>
    <w:uiPriority w:val="99"/>
    <w:semiHidden/>
    <w:unhideWhenUsed/>
    <w:qFormat/>
    <w:rsid w:val="00B43B3A"/>
    <w:rPr>
      <w:vertAlign w:val="superscript"/>
    </w:rPr>
  </w:style>
  <w:style w:type="character" w:styleId="a9">
    <w:name w:val="footnote reference"/>
    <w:rsid w:val="00BF12F8"/>
    <w:rPr>
      <w:vertAlign w:val="superscript"/>
    </w:rPr>
  </w:style>
  <w:style w:type="character" w:styleId="aa">
    <w:name w:val="endnote reference"/>
    <w:rsid w:val="00BF12F8"/>
    <w:rPr>
      <w:vertAlign w:val="superscript"/>
    </w:rPr>
  </w:style>
  <w:style w:type="character" w:customStyle="1" w:styleId="ab">
    <w:name w:val="Символ концевой сноски"/>
    <w:qFormat/>
    <w:rsid w:val="00BF12F8"/>
  </w:style>
  <w:style w:type="paragraph" w:styleId="ac">
    <w:name w:val="Title"/>
    <w:basedOn w:val="a"/>
    <w:next w:val="ad"/>
    <w:qFormat/>
    <w:rsid w:val="00DA7D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DA7DE6"/>
    <w:pPr>
      <w:spacing w:after="140" w:line="276" w:lineRule="auto"/>
    </w:pPr>
  </w:style>
  <w:style w:type="paragraph" w:styleId="ae">
    <w:name w:val="List"/>
    <w:basedOn w:val="ad"/>
    <w:rsid w:val="00DA7DE6"/>
    <w:rPr>
      <w:rFonts w:ascii="PT Astra Serif" w:hAnsi="PT Astra Serif" w:cs="Noto Sans Devanagari"/>
    </w:rPr>
  </w:style>
  <w:style w:type="paragraph" w:styleId="af">
    <w:name w:val="caption"/>
    <w:basedOn w:val="a"/>
    <w:qFormat/>
    <w:rsid w:val="00BF12F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DA7DE6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DA7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4F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nhideWhenUsed/>
    <w:rsid w:val="00B43B3A"/>
    <w:pPr>
      <w:spacing w:after="0" w:line="240" w:lineRule="auto"/>
    </w:pPr>
    <w:rPr>
      <w:sz w:val="20"/>
      <w:szCs w:val="20"/>
    </w:rPr>
  </w:style>
  <w:style w:type="table" w:styleId="af1">
    <w:name w:val="Table Grid"/>
    <w:basedOn w:val="a1"/>
    <w:uiPriority w:val="59"/>
    <w:rsid w:val="00C62918"/>
    <w:pPr>
      <w:suppressAutoHyphens w:val="0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irstlineindent">
    <w:name w:val="First line indent"/>
    <w:basedOn w:val="a"/>
    <w:rsid w:val="009032A4"/>
    <w:pPr>
      <w:widowControl w:val="0"/>
      <w:autoSpaceDN w:val="0"/>
      <w:spacing w:after="0" w:line="240" w:lineRule="auto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f2">
    <w:name w:val="List Paragraph"/>
    <w:basedOn w:val="a"/>
    <w:uiPriority w:val="34"/>
    <w:qFormat/>
    <w:rsid w:val="00D32A25"/>
    <w:pPr>
      <w:ind w:left="720"/>
      <w:contextualSpacing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4D1BC1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5C296F"/>
    <w:rPr>
      <w:rFonts w:ascii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1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kadastr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d.gov.ru/#top_se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kadastr_murmansk" TargetMode="External"/><Relationship Id="rId10" Type="http://schemas.openxmlformats.org/officeDocument/2006/relationships/hyperlink" Target="https://ikm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C106-A0EB-4C01-B4FE-2D3C5B4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Багдасарян Олеся Арсеновна</cp:lastModifiedBy>
  <cp:revision>49</cp:revision>
  <cp:lastPrinted>2025-06-16T09:29:00Z</cp:lastPrinted>
  <dcterms:created xsi:type="dcterms:W3CDTF">2025-05-13T07:50:00Z</dcterms:created>
  <dcterms:modified xsi:type="dcterms:W3CDTF">2025-06-19T08:23:00Z</dcterms:modified>
  <dc:language>ru-RU</dc:language>
</cp:coreProperties>
</file>