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646" w:rsidRPr="00AB0646" w:rsidRDefault="00AB0646" w:rsidP="00441E75">
      <w:pPr>
        <w:shd w:val="clear" w:color="auto" w:fill="FFFFFF"/>
        <w:spacing w:line="540" w:lineRule="atLeast"/>
        <w:jc w:val="center"/>
        <w:rPr>
          <w:rFonts w:ascii="Times New Roman" w:eastAsia="Times New Roman" w:hAnsi="Times New Roman" w:cs="Times New Roman"/>
          <w:b/>
          <w:bCs/>
          <w:sz w:val="24"/>
          <w:szCs w:val="24"/>
          <w:lang w:eastAsia="ru-RU"/>
        </w:rPr>
      </w:pPr>
      <w:bookmarkStart w:id="0" w:name="_GoBack"/>
      <w:bookmarkEnd w:id="0"/>
      <w:r w:rsidRPr="00AB0646">
        <w:rPr>
          <w:rFonts w:ascii="Times New Roman" w:eastAsia="Times New Roman" w:hAnsi="Times New Roman" w:cs="Times New Roman"/>
          <w:b/>
          <w:bCs/>
          <w:sz w:val="24"/>
          <w:szCs w:val="24"/>
          <w:lang w:eastAsia="ru-RU"/>
        </w:rPr>
        <w:t>Сохранение прожиточного минимума при взыскании долгов судебными приставами.</w:t>
      </w:r>
    </w:p>
    <w:p w:rsidR="00AB0646" w:rsidRPr="00AB0646" w:rsidRDefault="00AB0646" w:rsidP="00AB0646">
      <w:pPr>
        <w:shd w:val="clear" w:color="auto" w:fill="FFFFFF"/>
        <w:spacing w:after="120" w:line="240" w:lineRule="auto"/>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Согласно Федеральному закону «Об исполнительном производстве» от 02.10.2007 № 229-ФЗ судебные приставы имеют право взыскивать долги с доходов должника. Однако законодательство предусматривает ряд ограничений, направленных на защиту интересов должника и его семьи.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Судебные приставы могут удерживать до 50% заработной платы или иного дохода должника для погашения долга. В некоторых случаях, например, при взыскании алиментов, ущерба, причиненного преступлением, эта доля может достигать 70%.</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Для сохранения прожиточного минимума должник имеет право подать заявление судебному приставу-исполнителю, к которому необходимо приложить документы, подтверждающие доходы и расходы, а также указать причины, по которым оставление данной суммы является необходимым. Кроме того, должник может обратиться в суд с заявлением об уменьшении размера удержаний или изменении порядка взыскания долга.</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Если судебный пристав нарушает права должника, последний может обжаловать его действия в вышестоящем органе, суде либо прокуратуре. Для этого нужно составить жалобу, приложив к ней доказательства нарушений (например, копии документов, подтверждающих доходы и расходы).</w:t>
      </w:r>
    </w:p>
    <w:p w:rsidR="004279B6" w:rsidRPr="00441E75" w:rsidRDefault="004279B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Default="00AB0646">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AB0646" w:rsidRDefault="00AB0646"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AB0646">
        <w:rPr>
          <w:rFonts w:ascii="Times New Roman" w:eastAsia="Times New Roman" w:hAnsi="Times New Roman" w:cs="Times New Roman"/>
          <w:b/>
          <w:bCs/>
          <w:sz w:val="24"/>
          <w:szCs w:val="24"/>
          <w:lang w:eastAsia="ru-RU"/>
        </w:rPr>
        <w:lastRenderedPageBreak/>
        <w:t>Ответственность за фиктивную регистрацию иностранных граждан.</w:t>
      </w:r>
    </w:p>
    <w:p w:rsidR="00AB0646" w:rsidRPr="00AB0646" w:rsidRDefault="00AB0646" w:rsidP="00AB0646">
      <w:pPr>
        <w:shd w:val="clear" w:color="auto" w:fill="FFFFFF"/>
        <w:spacing w:after="100" w:afterAutospacing="1" w:line="240" w:lineRule="auto"/>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 </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Фиктивная регистрация иностранных граждан — это серьёзное правонарушение, которое влечёт за собой юридическую ответственность как для самих иностранцев, так и для лиц, предоставивших такую регистрацию. В России фиктивной регистрацией считается постановка на учет иностранного гражданина без намерения предоставить ему реальное место проживания или пребывания.</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Уголовная ответственность за фиктивную регистрацию установлена статьей 322.2 Уголовного Кодекса Российской Федерации. Эта статья применяется в тех случаях, когда лицо предоставляет жилье иностранцу без реального намерения проживать там, либо регистрирует его по подложным документам.</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Иностранцы, уличенные в фиктивной регистрации, могут быть привлечены к административной ответственности по статьям 18.8 и 18.9 КоАП РФ, что грозит штрафом и возможным выдворением из страны.</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Примером фиктивной регистрации может служить ситуация, когда владелец квартиры оформляет регистрацию для нескольких десятков человек, хотя фактически они там не проживают. Такие действия считаются нарушением закона и подлежат наказанию.</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Фиктивная регистрация иностранных граждан является серьезным правонарушением, за которое предусмотрены значительные штрафы и даже уголовное наказание. Важно соблюдать правила миграционного учета и избегать участия в подобных схемах, чтобы избежать негативных последствий.</w:t>
      </w: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Default="00AB0646">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AB0646" w:rsidRPr="00AB0646" w:rsidRDefault="00AB0646"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AB0646">
        <w:rPr>
          <w:rFonts w:ascii="Times New Roman" w:eastAsia="Times New Roman" w:hAnsi="Times New Roman" w:cs="Times New Roman"/>
          <w:b/>
          <w:bCs/>
          <w:sz w:val="24"/>
          <w:szCs w:val="24"/>
          <w:lang w:eastAsia="ru-RU"/>
        </w:rPr>
        <w:lastRenderedPageBreak/>
        <w:t>Плата за жилое помещение и коммунальные услуги: новое в федеральном законодательстве</w:t>
      </w:r>
    </w:p>
    <w:p w:rsidR="00AB0646" w:rsidRPr="00AB0646" w:rsidRDefault="00AB0646" w:rsidP="00AB0646">
      <w:pPr>
        <w:shd w:val="clear" w:color="auto" w:fill="FFFFFF"/>
        <w:spacing w:after="120" w:line="240" w:lineRule="auto"/>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Федеральным законом от 19.12.2023 № 602-ФЗ «О внесении изменений в статью 155 Жилищного кодекса Российской Федерации и отдельные законодательные акты Российской Федерации» статья 155 Жилищного кодекса Российской Федерации дополнена частью 20 следующего содержания: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устанавливается Правительством Российской Федерации, не взимается, если иное не предусмотрено федеральным законом».</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Указанный запрет на взимание вознаграждения распространяется на кредитные организации и платёжных агентов, за исключением организаций федеральной почтовой связи.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Распоряжением Правительства Российской Федерации от 27.04.2024№ 1059-р утверждён Перечень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данный Перечень включены:</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1. Лица старше 18 лет, входящие в состав многодетной семьи, получившей такой статус в соответствии с законодательством субъектов Российской Федерации.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2. Лица, получающие пенсию в соответствии с законодательством Российской Федерации.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3. Инвалиды, признанные таковыми в соответствии с законодательством Российской Федерации.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4. Ветераны боевых действий, признанные таковыми в соответствии с законодательством Российской Федерации.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5.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Российской Федерации.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Необходимо отметить, что к лицам, обязанным в соответствии с действующим жилищным законодательством вносить плату за жилое помещение и коммунальные услуги, относятся:</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1) наниматель жилого помещения по договору социального найма с момента заключения такого договора;</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2) наниматель жилого помещения по договору найма жилого помещения жилищного фонда социального использования с момента заключения данного договора;</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lastRenderedPageBreak/>
        <w:t>3) арендатор жилого помещения государственного или муниципального жилищного фонда с момента заключения соответствующего договора аренды;</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4) наниматель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5) член жилищного кооператива с момента предоставления жилого помещения жилищным кооперативом;</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6) собственник помещения с момента возникновения права собственности на такое помещение;</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7)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8) дееспособные и ограниченные судом в дееспособности члены семьи собственника жилого помещения или нанимателя жилого помещения государственного или муниципального жилищного фонда;</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9) граждане, пользующиеся жилым помещением, предоставленным по завещательному отказу или на основании договора пожизненного содержания с гражданином, проживающие в таком жилом помещении;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10) наниматели жилых помещений частного жилищного фонда.</w:t>
      </w: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AB0646" w:rsidRDefault="00AB0646"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AB0646">
        <w:rPr>
          <w:rFonts w:ascii="Times New Roman" w:eastAsia="Times New Roman" w:hAnsi="Times New Roman" w:cs="Times New Roman"/>
          <w:b/>
          <w:bCs/>
          <w:sz w:val="24"/>
          <w:szCs w:val="24"/>
          <w:lang w:eastAsia="ru-RU"/>
        </w:rPr>
        <w:lastRenderedPageBreak/>
        <w:t>Одинокие родители и беременные женщины смогут получить отсрочку отбывания наказания в виде ограничения свободы</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соответствии со статьей 82 Уголовного кодекса Российской Федерации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определенные виды преступлений, суд может отсрочить реальное отбывание наказания до достижения ребенком четырнадцатилетнего возраста.</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 его воспитания и всестороннего развития.</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С 5 ноября 2024 года вступают в силу поправки в статью 82 Уголовного кодекса Российской Федерации и статью 398 Уголовно-процессуального кодекса Российской Федерации, внесенные Федеральным законом от 25.10.2024 № 350-ФЗ.</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Теперь беременной женщине, женщине, имеющей ребенка в возрасте до 14 лет, и мужчине, имеющему ребенка в возрасте до 14 лет и являющемуся единственным родителем, при назначении наказания в виде ограничения свободы суд может отсрочить его реальное отбывание либо исполнение приговора.</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случае наступления беременности женщина, осужденная к ограничению свободы, вправе обратиться в суд с ходатайством об отсрочке отбывания наказания со дня предоставления отпуска по беременности и родам либо со дня, когда ей в соответствии с трудовым законодательством мог бы быть предоставлен такой отпуск.</w:t>
      </w: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AB0646" w:rsidRPr="00AB0646" w:rsidRDefault="00AB0646"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AB0646">
        <w:rPr>
          <w:rFonts w:ascii="Times New Roman" w:eastAsia="Times New Roman" w:hAnsi="Times New Roman" w:cs="Times New Roman"/>
          <w:b/>
          <w:bCs/>
          <w:sz w:val="24"/>
          <w:szCs w:val="24"/>
          <w:lang w:eastAsia="ru-RU"/>
        </w:rPr>
        <w:lastRenderedPageBreak/>
        <w:t>Новое в миграционном законодательстве</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федеральном законодательстве произошли крупномасштабные изменения, регулирующие вопросы правового положения иностранных граждан в России.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Во-первых, с 1 января 2025 года до 90 суток суммарно в течение календарного года сокращен срок временного пребывания иностранцев в России, прибывших на территорию страны в порядке, не требующем получения визы.</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С 5 февраля 2025 года в Федеральный закон от 25 июля 2002 года  № 115-ФЗ «О правовом положении иностранных граждан в Российской Федерации» (далее – Федеральный закон № 115-ФЗ) вводится новое понятие «режим высылки», применение которого предполагается в отношении мигрантов, незаконно находящихся на территории России.</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 </w:t>
      </w:r>
      <w:r w:rsidR="00441E75">
        <w:rPr>
          <w:rFonts w:ascii="Times New Roman" w:eastAsia="Times New Roman" w:hAnsi="Times New Roman" w:cs="Times New Roman"/>
          <w:sz w:val="24"/>
          <w:szCs w:val="24"/>
          <w:lang w:eastAsia="ru-RU"/>
        </w:rPr>
        <w:tab/>
      </w:r>
      <w:r w:rsidRPr="00AB0646">
        <w:rPr>
          <w:rFonts w:ascii="Times New Roman" w:eastAsia="Times New Roman" w:hAnsi="Times New Roman" w:cs="Times New Roman"/>
          <w:sz w:val="24"/>
          <w:szCs w:val="24"/>
          <w:lang w:eastAsia="ru-RU"/>
        </w:rPr>
        <w:t>Режим высылки будет применим к иностранцам со дня внесения сведений о них в реестр контролируемых лиц, ведение которого возложено на федеральный орган исполнительной власти в сфере внутренних дел и его территориальные органы.</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Изменения регламентируют основания и сроки включения мигрантов в реестр контролируемых лиц, которые перечислены в статье 31.2 Федерального закона № 115-ФЗ.</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Например, сведения об иностранном гражданине будут внесены в указанный реестр, если истечет срок его временного пребывания, разрешения на временное проживание, в том числе в целях получения образования или вида на жительство, либо в случае аннулирования указанных разрешительных документов.</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Вступление в силу обвинительного приговора суда Российской Федерации о признании иностранца виновным в совершении преступления, равно как и отсутствие законных оснований нахождения на территории страны лица, лишенного гражданства Российской Федерации, также являются поводами для внесения сведений о нем в реестр контролируемых лиц.</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отношении такой категории лиц подлежат применению ограничительные меры, в число которых входят: запрет на государственную регистрацию юридических лиц и индивидуальных предпринимателей; запрет на приобретение и государственную регистрацию недвижимого имущества, транспортных средств, самоходных машин и других видов техники; запрет на заключение брака, изменения места жительства или места пребывания в Российской Федерации и другие.</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При этом Указом Президента Российской Федерации от 30 декабря 2024 года № 1126 регламентирован переходный период урегулирования правового положения иностранцев на территории страны, сведения о которых подлежат включению в реестр контролируемых лиц.</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Так, до 30 апреля 2025 года иностранные граждане, изъявившие желание остаться в Российской Федерации, либо их работодатели или заказчики работ (услуг) должны обратиться с соответствующим заявлением (ходатайством) в территориальный орган Министерства внутренних дел Российской Федерации.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 xml:space="preserve">Мигранты, помимо заявления (ходатайства), должны: предоставить свои биометрические персональные данные либо пройти идентификацию по биометрическим </w:t>
      </w:r>
      <w:r w:rsidRPr="00AB0646">
        <w:rPr>
          <w:rFonts w:ascii="Times New Roman" w:eastAsia="Times New Roman" w:hAnsi="Times New Roman" w:cs="Times New Roman"/>
          <w:sz w:val="24"/>
          <w:szCs w:val="24"/>
          <w:lang w:eastAsia="ru-RU"/>
        </w:rPr>
        <w:lastRenderedPageBreak/>
        <w:t>персональным данным; пройти медицинское освидетельствование на наличие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предоставить документ, подтверждающий владение русским языком, знание истории России и основ законодательства Российской Федерации; добровольно погасить имеющиеся задолженности по обязательным платежам, подлежащих уплате в соответствии в законодательством Российской Федерации.</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Помимо прочего, в отношении таких лиц должны отсутствовать основания отказа в выдаче или аннулирования патента, разрешения на работу, разрешения на временное проживание, в том числе в целях получения образования, вида на жительство.</w:t>
      </w:r>
    </w:p>
    <w:p w:rsidR="00AB0646" w:rsidRPr="00AB0646" w:rsidRDefault="00AB0646"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противном случае, иностранные граждане обязаны самостоятельно выехать из Российской Федерации.</w:t>
      </w:r>
    </w:p>
    <w:p w:rsidR="00AB0646" w:rsidRPr="00AB0646" w:rsidRDefault="00AB0646"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С 25 января 2025 года вступают в силу изменения, направленные на исключение возможности использования фиктивных браков и фиктивного установления отцовства для незаконного получения иностранными гражданами миграционного статуса на территории страны.</w:t>
      </w:r>
    </w:p>
    <w:p w:rsidR="00AB0646" w:rsidRPr="00AB0646" w:rsidRDefault="00AB0646"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В соответствии с Федеральным законом от 26 октября 2024 года № 358-ФЗ «О внесении изменений в статью 25.6 Федерального закона «О порядке выезда из Российской Федерации и въезда в Российскую Федерацию» и Федеральный закон «О правовом положении иностранных граждан в Российской Федерации» разрешение на временное проживание может быть выдано иностранцу, состоящему не менее трех лет в браке с гражданином Российской Федерации и постоянно проживающим в России, либо состоящему в браке с постоянно проживающим на территории страны гражданином Российской Федерации, с которым имеется общий ребенок, рожденный (усыновленный) в таком браке.</w:t>
      </w:r>
    </w:p>
    <w:p w:rsidR="00AB0646" w:rsidRPr="00AB0646" w:rsidRDefault="00AB0646"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При этом расторжение и признание судом недействительным брака, лишение и ограничение иностранца в родительских правах, отмена усыновления, исключение сведений об иностранном гражданине из записи акта о рождении ребенка являются основаниями для отказа в выдаче или аннулирования выданных разрешений на временное проживание и вида на жительство в Российской Федерации.</w:t>
      </w:r>
    </w:p>
    <w:p w:rsidR="00AB0646" w:rsidRPr="00AB0646" w:rsidRDefault="00AB0646"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Также ранее, Федеральным законом от 8 августа 2024 года, вступившим в силу со дня его официального опубликования, дополнены основания прекращения гражданства Российской Федерации лицами, его приобретшими, если ими не исполнена обязанность по первоначальной постановке на воинский учет.</w:t>
      </w:r>
    </w:p>
    <w:p w:rsidR="00AB0646" w:rsidRPr="00AB0646" w:rsidRDefault="00AB0646" w:rsidP="00AB064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B0646">
        <w:rPr>
          <w:rFonts w:ascii="Times New Roman" w:eastAsia="Times New Roman" w:hAnsi="Times New Roman" w:cs="Times New Roman"/>
          <w:sz w:val="24"/>
          <w:szCs w:val="24"/>
          <w:lang w:eastAsia="ru-RU"/>
        </w:rPr>
        <w:t> </w:t>
      </w:r>
    </w:p>
    <w:p w:rsidR="00AB0646" w:rsidRPr="00441E75" w:rsidRDefault="00AB0646">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2A7F93" w:rsidRDefault="002A7F93"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2A7F93">
        <w:rPr>
          <w:rFonts w:ascii="Times New Roman" w:eastAsia="Times New Roman" w:hAnsi="Times New Roman" w:cs="Times New Roman"/>
          <w:b/>
          <w:bCs/>
          <w:sz w:val="24"/>
          <w:szCs w:val="24"/>
          <w:lang w:eastAsia="ru-RU"/>
        </w:rPr>
        <w:lastRenderedPageBreak/>
        <w:t>Меры по противодействию коррупции организаций</w:t>
      </w:r>
    </w:p>
    <w:p w:rsidR="002A7F93" w:rsidRPr="002A7F93" w:rsidRDefault="002A7F93" w:rsidP="002A7F93">
      <w:pPr>
        <w:shd w:val="clear" w:color="auto" w:fill="FFFFFF"/>
        <w:spacing w:after="120" w:line="240" w:lineRule="auto"/>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Под противодействием коррупции понимается, в том числе деятельность организаций по ее предупреждению (статья 1 Федерального закона от 25.12.2008 № 273-ФЗ «О противодействии коррупции» (далее – Закон)).</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Организации в силу статьи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rsidR="002A7F93" w:rsidRPr="002A7F93"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AB0646" w:rsidRPr="00441E75" w:rsidRDefault="00AB0646">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441E75" w:rsidRDefault="002A7F93">
      <w:pPr>
        <w:rPr>
          <w:rFonts w:ascii="Times New Roman" w:hAnsi="Times New Roman" w:cs="Times New Roman"/>
          <w:sz w:val="24"/>
          <w:szCs w:val="24"/>
        </w:rPr>
      </w:pPr>
    </w:p>
    <w:p w:rsidR="002A7F93" w:rsidRPr="002A7F93" w:rsidRDefault="002A7F93"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2A7F93">
        <w:rPr>
          <w:rFonts w:ascii="Times New Roman" w:eastAsia="Times New Roman" w:hAnsi="Times New Roman" w:cs="Times New Roman"/>
          <w:b/>
          <w:bCs/>
          <w:sz w:val="24"/>
          <w:szCs w:val="24"/>
          <w:lang w:eastAsia="ru-RU"/>
        </w:rPr>
        <w:lastRenderedPageBreak/>
        <w:t>С 1 марта 2025 года вводится запрет на продажу зажигалок несовершеннолетним лицам</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Федеральным законом от 30.11.2024 № 438-ФЗ «О внесений изменений в отдельные законодательные акты Российской Федерации», вступающим в силу 1 марта 2025 года, запрещается продажа несовершеннолетним (в том числе дистанционным способом) опасных бытовых товаров, содержащих сжиженные углеводородные газы, к которым также относятся зажигалки и баллончики для их заправки.</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Данный запрет вводится в целях обеспечения прав детей на охрану здоровья от негативного воздействия сжиженных углеводородных газов и (или) их паров, так как указанные вещества при вдыхании могут причинить вред здоровью или привести к летальному исходу.</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Согласно требованиям закона продавец обязан отказать покупателю в продаже указанных товаров бытового назначения если в отношении покупателя имеются сомнения в достижении им совершеннолетия и по требованию продавца не предъявлен документ, удостоверяющий его личность и возраст.</w:t>
      </w:r>
    </w:p>
    <w:p w:rsidR="002A7F93" w:rsidRPr="00441E75"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Следует отметить, что такие ограничения уже действуют в ряде субъектов Российской Федерации.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w:t>
      </w: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B52DCF" w:rsidRDefault="00B52DCF"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B52DCF" w:rsidRPr="00441E75" w:rsidRDefault="00B52DCF"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2A7F93" w:rsidRDefault="002A7F93"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2A7F93">
        <w:rPr>
          <w:rFonts w:ascii="Times New Roman" w:eastAsia="Times New Roman" w:hAnsi="Times New Roman" w:cs="Times New Roman"/>
          <w:b/>
          <w:bCs/>
          <w:sz w:val="24"/>
          <w:szCs w:val="24"/>
          <w:lang w:eastAsia="ru-RU"/>
        </w:rPr>
        <w:lastRenderedPageBreak/>
        <w:t>За ненадлежащее содержание домашних животных предусмотрена административная ответственность</w:t>
      </w:r>
    </w:p>
    <w:p w:rsidR="002A7F93" w:rsidRPr="002A7F93" w:rsidRDefault="002A7F93" w:rsidP="002A7F93">
      <w:pPr>
        <w:shd w:val="clear" w:color="auto" w:fill="FFFFFF"/>
        <w:spacing w:after="120" w:line="240" w:lineRule="auto"/>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С 11 декабря 2024 года вступили в силу изменения в статью 8.52 Кодекса Российской Федерации об административных правонарушениях (далее – КоАП РФ).</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Теперь за несоблюдение требований к содержанию домашних животных, за исключением случаев жестокого обращения с животными и нарушения требований законодательства в области обращения с животными, повлекшее причинение вреда жизни или здоровью граждан либо имуществу, а также случаев, предусмотренных статьями 8.53, 8.54 КоАП РФ (несоблюдение требований к использованию животных в культурно-зрелищных целях и их содержанию,  к осуществлению деятельности по обращению с животными владельцами приютов для животных и деятельности по обращению с животными без владельцев) предусмотрена административная ответственность в виде предупреждения или наложения административного штрафа на граждан в размере от полутора до трех тысяч рублей, на должностных лиц – от пяти до пятнадцати тысяч рублей, а на юридических лиц – от пятнадцати до тридцати тысяч рублей.</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Ранее административная ответственность статьей 8.52 КоАП РФ устанавливалась только за нарушение общих требований к содержанию животных, не включающих требования к содержанию домашних питомцев.</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Требования к содержанию домашний животных закреплены в статье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предусматривающей, в том числе соблюдение прав и законных интересов соседей по многоквартирному дому, обеспечение безопасности окружающих при выгуле домашнего животного, уборку продуктов жизнедеятельности животного при его выгуле, запрет выгула животного вне мест, определенных органом местного самоуправления.</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В тоже время владелец животного освобождается от административной ответственности в случае, если такое нарушение допущено лицом, обязанным осуществлять непосредственный надзор за животным по поручению его владельца, или животное выбыло из владения из-за незаконных действий других лиц.</w:t>
      </w:r>
    </w:p>
    <w:p w:rsidR="002A7F93" w:rsidRPr="002A7F93"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2A7F93" w:rsidRDefault="002A7F93"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 </w:t>
      </w:r>
    </w:p>
    <w:p w:rsidR="00B52DCF" w:rsidRDefault="00B52DCF" w:rsidP="002A7F93">
      <w:pPr>
        <w:shd w:val="clear" w:color="auto" w:fill="FFFFFF"/>
        <w:spacing w:line="540" w:lineRule="atLeast"/>
        <w:rPr>
          <w:rFonts w:ascii="Times New Roman" w:eastAsia="Times New Roman" w:hAnsi="Times New Roman" w:cs="Times New Roman"/>
          <w:b/>
          <w:bCs/>
          <w:sz w:val="24"/>
          <w:szCs w:val="24"/>
          <w:lang w:eastAsia="ru-RU"/>
        </w:rPr>
      </w:pPr>
    </w:p>
    <w:p w:rsidR="00B52DCF" w:rsidRDefault="00B52DCF" w:rsidP="002A7F93">
      <w:pPr>
        <w:shd w:val="clear" w:color="auto" w:fill="FFFFFF"/>
        <w:spacing w:line="540" w:lineRule="atLeast"/>
        <w:rPr>
          <w:rFonts w:ascii="Times New Roman" w:eastAsia="Times New Roman" w:hAnsi="Times New Roman" w:cs="Times New Roman"/>
          <w:b/>
          <w:bCs/>
          <w:sz w:val="24"/>
          <w:szCs w:val="24"/>
          <w:lang w:eastAsia="ru-RU"/>
        </w:rPr>
      </w:pPr>
    </w:p>
    <w:p w:rsidR="00B52DCF" w:rsidRDefault="00B52DCF" w:rsidP="002A7F93">
      <w:pPr>
        <w:shd w:val="clear" w:color="auto" w:fill="FFFFFF"/>
        <w:spacing w:line="540" w:lineRule="atLeast"/>
        <w:rPr>
          <w:rFonts w:ascii="Times New Roman" w:eastAsia="Times New Roman" w:hAnsi="Times New Roman" w:cs="Times New Roman"/>
          <w:b/>
          <w:bCs/>
          <w:sz w:val="24"/>
          <w:szCs w:val="24"/>
          <w:lang w:eastAsia="ru-RU"/>
        </w:rPr>
      </w:pPr>
    </w:p>
    <w:p w:rsidR="00B52DCF" w:rsidRDefault="00B52DCF" w:rsidP="002A7F93">
      <w:pPr>
        <w:shd w:val="clear" w:color="auto" w:fill="FFFFFF"/>
        <w:spacing w:line="540" w:lineRule="atLeast"/>
        <w:rPr>
          <w:rFonts w:ascii="Times New Roman" w:eastAsia="Times New Roman" w:hAnsi="Times New Roman" w:cs="Times New Roman"/>
          <w:b/>
          <w:bCs/>
          <w:sz w:val="24"/>
          <w:szCs w:val="24"/>
          <w:lang w:eastAsia="ru-RU"/>
        </w:rPr>
      </w:pPr>
    </w:p>
    <w:p w:rsidR="002A7F93" w:rsidRPr="002A7F93" w:rsidRDefault="002A7F93"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2A7F93">
        <w:rPr>
          <w:rFonts w:ascii="Times New Roman" w:eastAsia="Times New Roman" w:hAnsi="Times New Roman" w:cs="Times New Roman"/>
          <w:b/>
          <w:bCs/>
          <w:sz w:val="24"/>
          <w:szCs w:val="24"/>
          <w:lang w:eastAsia="ru-RU"/>
        </w:rPr>
        <w:lastRenderedPageBreak/>
        <w:t>Пропаганда наркотических средств станет уголовно наказуемой</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Федеральным законом от 08.08.2024 № 226-ФЗ «О внесении изменений в Уголовный кодекс Российской Федерации и статьи 31 и 151 Уголовно-процессуального кодекса Российской Федерации» Уголовный кодекс Российской Федерации дополнен статьей 230.3, предусматривающей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в информационно-телекоммуникационных сетях (включая сеть «Интернет») для лиц, ранее привлеченных к административной ответственности за аналогичное деяние два раза в течение одного года либо уже имеющих за него судимость.</w:t>
      </w:r>
    </w:p>
    <w:p w:rsidR="002A7F93" w:rsidRPr="002A7F93"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Максимальное наказание за указанное преступление может быть назначено в виде лишения свободы сроком на два года.</w:t>
      </w:r>
    </w:p>
    <w:p w:rsidR="002A7F93" w:rsidRPr="00441E75" w:rsidRDefault="002A7F93"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2A7F93">
        <w:rPr>
          <w:rFonts w:ascii="Times New Roman" w:eastAsia="Times New Roman" w:hAnsi="Times New Roman" w:cs="Times New Roman"/>
          <w:sz w:val="24"/>
          <w:szCs w:val="24"/>
          <w:lang w:eastAsia="ru-RU"/>
        </w:rPr>
        <w:t>Обозначенные изменения вступят в силу с 1 сентября 2025 года.</w:t>
      </w: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B52DCF" w:rsidRDefault="00B52DCF"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B52DCF" w:rsidRDefault="00B52DCF"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B52DCF" w:rsidRPr="00441E75" w:rsidRDefault="00B52DCF"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B52DCF">
      <w:pPr>
        <w:shd w:val="clear" w:color="auto" w:fill="FFFFFF"/>
        <w:spacing w:line="540" w:lineRule="atLeast"/>
        <w:ind w:firstLine="708"/>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Ответственность за невыплату заработной платы.</w:t>
      </w:r>
    </w:p>
    <w:p w:rsidR="00441E75" w:rsidRPr="00441E75" w:rsidRDefault="00441E75"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В соответствии с Трудовым кодексом Российской Федерации заработная плата работнику устанавливается трудовым договором в соответствии</w:t>
      </w:r>
      <w:r w:rsidRPr="00441E75">
        <w:rPr>
          <w:rFonts w:ascii="Times New Roman" w:eastAsia="Times New Roman" w:hAnsi="Times New Roman" w:cs="Times New Roman"/>
          <w:sz w:val="24"/>
          <w:szCs w:val="24"/>
          <w:lang w:eastAsia="ru-RU"/>
        </w:rPr>
        <w:br/>
        <w:t>с действующими у данного работодателя системами оплаты труда.</w:t>
      </w:r>
    </w:p>
    <w:p w:rsidR="00441E75" w:rsidRPr="00441E75" w:rsidRDefault="00441E75"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w:t>
      </w:r>
      <w:proofErr w:type="spellStart"/>
      <w:proofErr w:type="gramStart"/>
      <w:r w:rsidRPr="00441E75">
        <w:rPr>
          <w:rFonts w:ascii="Times New Roman" w:eastAsia="Times New Roman" w:hAnsi="Times New Roman" w:cs="Times New Roman"/>
          <w:sz w:val="24"/>
          <w:szCs w:val="24"/>
          <w:lang w:eastAsia="ru-RU"/>
        </w:rPr>
        <w:t>периода,за</w:t>
      </w:r>
      <w:proofErr w:type="spellEnd"/>
      <w:proofErr w:type="gramEnd"/>
      <w:r w:rsidRPr="00441E75">
        <w:rPr>
          <w:rFonts w:ascii="Times New Roman" w:eastAsia="Times New Roman" w:hAnsi="Times New Roman" w:cs="Times New Roman"/>
          <w:sz w:val="24"/>
          <w:szCs w:val="24"/>
          <w:lang w:eastAsia="ru-RU"/>
        </w:rPr>
        <w:t xml:space="preserve"> который она начислена.</w:t>
      </w:r>
    </w:p>
    <w:p w:rsidR="00441E75" w:rsidRPr="00441E75" w:rsidRDefault="00441E75"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При нарушении работодателем установленного срока выплаты заработной платы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за каждый день задержки начиная со дня, следующего за днем, в который эти суммы должны были быть выплачены по день фактического расчета включительно.</w:t>
      </w:r>
    </w:p>
    <w:p w:rsidR="00441E75" w:rsidRPr="00441E75" w:rsidRDefault="00441E75"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Одновременно за невыплату или неполную выплату в установленный срок заработной платы предусмотрена административная ответственность</w:t>
      </w:r>
      <w:r w:rsidRPr="00441E75">
        <w:rPr>
          <w:rFonts w:ascii="Times New Roman" w:eastAsia="Times New Roman" w:hAnsi="Times New Roman" w:cs="Times New Roman"/>
          <w:sz w:val="24"/>
          <w:szCs w:val="24"/>
          <w:lang w:eastAsia="ru-RU"/>
        </w:rPr>
        <w:br/>
        <w:t>по части 6 статьи 5.27 Кодекса Российской Федерации об административных правонарушениях с назначением наказания в виде предупреждения</w:t>
      </w:r>
      <w:r w:rsidRPr="00441E75">
        <w:rPr>
          <w:rFonts w:ascii="Times New Roman" w:eastAsia="Times New Roman" w:hAnsi="Times New Roman" w:cs="Times New Roman"/>
          <w:sz w:val="24"/>
          <w:szCs w:val="24"/>
          <w:lang w:eastAsia="ru-RU"/>
        </w:rPr>
        <w:br/>
        <w:t>или наложения административного штрафа на должностных лиц в размере</w:t>
      </w:r>
      <w:r w:rsidRPr="00441E75">
        <w:rPr>
          <w:rFonts w:ascii="Times New Roman" w:eastAsia="Times New Roman" w:hAnsi="Times New Roman" w:cs="Times New Roman"/>
          <w:sz w:val="24"/>
          <w:szCs w:val="24"/>
          <w:lang w:eastAsia="ru-RU"/>
        </w:rPr>
        <w:br/>
        <w:t>от десяти тысяч до двадцати тысяч рублей; на лиц, осуществляющих предпринимательскую деятельность без образования юридического лица,</w:t>
      </w:r>
      <w:r w:rsidRPr="00441E75">
        <w:rPr>
          <w:rFonts w:ascii="Times New Roman" w:eastAsia="Times New Roman" w:hAnsi="Times New Roman" w:cs="Times New Roman"/>
          <w:sz w:val="24"/>
          <w:szCs w:val="24"/>
          <w:lang w:eastAsia="ru-RU"/>
        </w:rPr>
        <w:br/>
        <w:t>- от одной тысячи до пяти тысяч рублей; на юридических лиц - от тридцати тысяч до пятидесяти тысяч рублей.</w:t>
      </w:r>
    </w:p>
    <w:p w:rsidR="00441E75" w:rsidRPr="00441E75" w:rsidRDefault="00441E75" w:rsidP="00B52DCF">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За частичную невыплату заработной платы свыше трех месяцев</w:t>
      </w:r>
      <w:r w:rsidRPr="00441E75">
        <w:rPr>
          <w:rFonts w:ascii="Times New Roman" w:eastAsia="Times New Roman" w:hAnsi="Times New Roman" w:cs="Times New Roman"/>
          <w:sz w:val="24"/>
          <w:szCs w:val="24"/>
          <w:lang w:eastAsia="ru-RU"/>
        </w:rPr>
        <w:br/>
        <w:t>из корыстной или иной личной заинтересованности руководителя организации предусмотрена уголовная ответственность по статье</w:t>
      </w:r>
      <w:r w:rsidRPr="00441E75">
        <w:rPr>
          <w:rFonts w:ascii="Times New Roman" w:eastAsia="Times New Roman" w:hAnsi="Times New Roman" w:cs="Times New Roman"/>
          <w:sz w:val="24"/>
          <w:szCs w:val="24"/>
          <w:lang w:eastAsia="ru-RU"/>
        </w:rPr>
        <w:br/>
        <w:t>145.1 Уголовного кодекса Российской Федерации.</w:t>
      </w: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441E75"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441E75" w:rsidRPr="002A7F93" w:rsidRDefault="00441E75" w:rsidP="002A7F93">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2A7F93" w:rsidRPr="00441E75" w:rsidRDefault="002A7F93">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Внесены изменения в законодательство об административных правонарушениях, касающиеся неисполнения установленного порядка уведомлений о начале осуществления предпринимательской деятельности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На территории Российской Федерации с 27.06.2025 вступает в силу Федеральный закон от 28.12.2024 № 516-ФЗ «О внесении изменений в Кодекс Российской Федерации об административных правонарушениях», предусматривающий административную ответственность по части 1 статьи 19.7.5-1 КоАП РФ не только за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w:t>
      </w:r>
      <w:r w:rsidRPr="00441E75">
        <w:rPr>
          <w:rFonts w:ascii="Times New Roman" w:eastAsia="Times New Roman" w:hAnsi="Times New Roman" w:cs="Times New Roman"/>
          <w:sz w:val="24"/>
          <w:szCs w:val="24"/>
          <w:lang w:eastAsia="ru-RU"/>
        </w:rPr>
        <w:br/>
        <w:t>если представление такого уведомления является обязательным, но и за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Одновременно увеличится размер административного штрафа за совершение указанного правонарушения. Для должностных лиц размер административного штрафа будет составлять от семи тысяч до двенадцати тысяч рублей, для юридических лиц от двадцати четырех тысяч до сорока восьми тысяч рублей.</w:t>
      </w: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Установлена уголовная ответственность за розничную продажу несовершеннолетним табачной продукции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xml:space="preserve">Федеральным законом от 28.12.2024 № 515-ФЗ внесены изменения в статью 151.1 Уголовного кодекса Российской Федерации, предусматривающие уголовную ответственность за розничную продажу несовершеннолетним табачной продукции, табачных изделий, </w:t>
      </w:r>
      <w:proofErr w:type="spellStart"/>
      <w:r w:rsidRPr="00441E75">
        <w:rPr>
          <w:rFonts w:ascii="Times New Roman" w:eastAsia="Times New Roman" w:hAnsi="Times New Roman" w:cs="Times New Roman"/>
          <w:sz w:val="24"/>
          <w:szCs w:val="24"/>
          <w:lang w:eastAsia="ru-RU"/>
        </w:rPr>
        <w:t>никотинсодержащей</w:t>
      </w:r>
      <w:proofErr w:type="spellEnd"/>
      <w:r w:rsidRPr="00441E75">
        <w:rPr>
          <w:rFonts w:ascii="Times New Roman" w:eastAsia="Times New Roman" w:hAnsi="Times New Roman" w:cs="Times New Roman"/>
          <w:sz w:val="24"/>
          <w:szCs w:val="24"/>
          <w:lang w:eastAsia="ru-RU"/>
        </w:rPr>
        <w:t xml:space="preserve"> продукции или сырья для их производства, кальянов, устройств для потребления </w:t>
      </w:r>
      <w:proofErr w:type="spellStart"/>
      <w:r w:rsidRPr="00441E75">
        <w:rPr>
          <w:rFonts w:ascii="Times New Roman" w:eastAsia="Times New Roman" w:hAnsi="Times New Roman" w:cs="Times New Roman"/>
          <w:sz w:val="24"/>
          <w:szCs w:val="24"/>
          <w:lang w:eastAsia="ru-RU"/>
        </w:rPr>
        <w:t>никотинсодержащей</w:t>
      </w:r>
      <w:proofErr w:type="spellEnd"/>
      <w:r w:rsidRPr="00441E75">
        <w:rPr>
          <w:rFonts w:ascii="Times New Roman" w:eastAsia="Times New Roman" w:hAnsi="Times New Roman" w:cs="Times New Roman"/>
          <w:sz w:val="24"/>
          <w:szCs w:val="24"/>
          <w:lang w:eastAsia="ru-RU"/>
        </w:rPr>
        <w:t xml:space="preserve"> продукции, если это деяние совершено неоднократно.</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Под неоднократностью данного деяния понимается розничная продажа несовершеннолетнему указанной продукцией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Уголовная ответственность за указанное преступление введена с 08.01.2025.</w:t>
      </w: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О выплатах лицам, осуществляющим уход за детьми-инвалидами</w:t>
      </w:r>
    </w:p>
    <w:p w:rsidR="00441E75" w:rsidRPr="00441E75" w:rsidRDefault="00441E75" w:rsidP="00441E75">
      <w:pPr>
        <w:shd w:val="clear" w:color="auto" w:fill="FFFFFF"/>
        <w:spacing w:after="120" w:line="240" w:lineRule="auto"/>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В соответствии с Указом Президента Российской Федерации с 01.01.2025 ежемесячные выплаты в размере 10 000 рублей распространены на всех трудоспособных лиц, осуществляющих уход за ребенком-инвалидом в возрасте до 18 лет или инвалидом с детства I группы.</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Ранее указанную выплату получали родители (усыновители) или опекуны (попечители), неработающие или осуществляющие трудовую деятельность на условиях неполного рабочего времени, в том числе на указанных условиях дистанционно и на дому. Другим неработающим лицам размер выплаты составлял 1200 рублей.</w:t>
      </w: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441E75"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441E75" w:rsidRDefault="00441E75"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Уточнён порядок исчисления срока подачи жалобы на постановление по делу об административном правонарушении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Внесены изменения в статью 30.3 Кодекса Российской Федерации об административных правонарушениях».</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Уточняется порядок исчисления срока подачи жалобы на постановление по делу об административном правонарушении.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Устанавливается, что данная жалоба может быть подана в течение десяти дней со дня вручения или получения копии постановления.</w:t>
      </w: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441E75" w:rsidRDefault="00441E75"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Новеллы Федерального закона о банкротстве</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В постановлении Пленума Верховного Суда Российской Федерации от 17.12.2024 № 40 «О некоторых вопросах, связанных с введением в действие Федерального закона от 29 мая 2024 года № 107-ФЗ «О внесении изменений в Федеральный закон «О несостоятельности (банкротстве)» и статью 223 Арбитражного процессуального кодекса Российской Федерации» уточняются особенности рассмотрения заявлений о банкротстве, производства по документарным обособленным спорам, обжалования судебных актов по делу о банкротстве, банкротства физических лиц и пр.</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В целях единообразного применения судами положений Федерального закона от 29 мая 2024 года № 107-ФЗ «О несостоятельности (банкротстве)» (далее – Закон № 107-ФЗ, Закон о банкротстве) даны, в частности, следующие разъяснения:</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при рассмотрении обоснованности заявления кредитора суд вправе отказать во введении процедуры банкротства, если должник докажет, что он, несмотря на временные финансовые затруднения, с учетом планируемых поступлений денежных средств сможет исполнить свои обязательства с наступившим сроком исполнения;</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если ко дню вступления Закона № 107-ФЗ в силу в отношении должника была введена процедура наблюдения и размер включенных и заявленных к включению в реестр требований кредиторов составляет менее двух миллионов рублей, то суд прекращает производство по делу при отсутствии возражений со стороны должника;</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лица, участвующие в деле о банкротстве, считаются извещенными о вынесении определения о принятии заявления к производству на следующий день после дня размещения текста судебного акта в сети «Интернет» без дополнительного направления копии определения на бумажном носителе;</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в отличие от ранее действовавшего правового регулирования все судебные акты, предусмотренные Законом о банкротстве и не предусмотренные АПК РФ, первоначально обжалуются в арбитражный суд апелляционной инстанции, затем в арбитражный суд округа;</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супруг (бывший супруг) должника является участником дела о банкротстве и вправе на любой стадии процесса принять участие в рассмотрении как основного дела о банкротстве, так и любого обособленного спора. Он извещается о деле о банкротстве должника посредством опубликования в ЕФРСБ сообщения о введении первой процедуры банкротства;</w:t>
      </w:r>
    </w:p>
    <w:p w:rsidR="00441E75" w:rsidRPr="00441E75" w:rsidRDefault="00441E75" w:rsidP="00441E75">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при отсутствии ходатайства финансового управляющего о завершении реализации имущества гражданина срок указанной процедуры считается продленным на шесть месяцев. ​​​​​​​</w:t>
      </w: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441E75" w:rsidRDefault="00441E75" w:rsidP="00B52DCF">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Об административной ответственности за пропаганду отказа от деторождения</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Федеральным законом от 23.11.2024 № 401-ФЗ внесены изменения в статью 6.21 Кодекса Российской Федерации об административных правонарушениях.</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Устанавливается административная ответственность за пропаганду отказа от деторождения, выразившуюся в распространении информации и (или) совершении публичных действий, направленных на формирование привлекательности отказа от деторождения или искажённого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интерес к отказу от деторождения, если эти действия не содержат признаков уголовно наказуемого деяния.</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При этом предусматривается, что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441E75" w:rsidRDefault="00441E75" w:rsidP="00441E75">
      <w:pPr>
        <w:shd w:val="clear" w:color="auto" w:fill="FFFFFF"/>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О социальных правах и гарантиях инвалидов</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Порядок установления инвалидности, гарантии прав инвалидов, предоставляемые им меры поддержки регулируются Федеральным законом от 24.11.1995 № 181-ФЗ «О социальной защите инвалидов в Российской Федерации», Федеральным законом от 17.07.1999 №178-ФЗ «О государственной социальной помощи», а также иными законами и подзаконными нормативными правовыми актами.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Действующее законодательство предусматривает дополнительные гарантии инвалидам, а также наделяет их особыми правами на реабилитацию и оздоровление, обеспечение лекарственными препаратами, медицинскими изделиями, социальное обеспечение и др.</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Так, инвалиды имеют право на получение государственной социальной помощи в виде набора социальных услуг, в состав которого входят: обеспечение в соответствии со стандартами медицинской помощи необходимыми лекарственными препаратами, медицинскими изделиями, а также специализированными продуктами лечебного питания; предоставление при наличии медицинских показаний путевки на санаторно-курортное лечение; бесплатный проезд к месту лечения и обратно.</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Обеспечение техническими средствами реабилитации и изделиями осуществляется в соответствии с разработанной инвалиду ИПРА путем: предоставления соответствующего технического средства (изделия); оказания услуг по ремонту или замене ранее предоставленного технического средства (изделия); предоставления компенсации стоимости самостоятельно приобретенного технического средства реабилитации; приобретения технического средства реабилитации с использованием электронного сертификата.</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Следует отметить, что при реализации права на получение компенсации за самостоятельно приобретенное техническое средство реабилитации, размер возмещаемых денежных средств определяется на основании средневзвешенной цены однородного технического средства реабилитации или однородной услуги, предоставляемых уполномоченными органами в соответствии с ИПРА инвалида. При этом, если фактическая стоимость технического средства реабилитации и (или) услуги меньше, чем определенной размер компенсации, возмещению подлежат только фактические затраты инвалида.</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Стоимость электронного сертификата определяется по результатам последней по времени осуществления закупки однородных товара, работы, услуги, информация о которой размещена в единой информационной системе в сфере закупок, проведенной уполномоченным органом в порядке, установленном законодательством Российской Федерации о контрактной системе в сфере закупок.</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Предоставляются материальное обеспечение (страховая и социальная пенсия, пособия, компенсация расходов на оплату жилых помещений и коммунальных услуг), гарантии в сфере трудовой занятости (установление квоты для приема; создание условий труда в соответствии ИПРА; организация прохождения профессионального обучения, получения дополнительного профессионального образования).</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 xml:space="preserve">Создаются необходимые условия для получения образования (наличие специальных учебников, учебных пособий и дидактических материалов, предоставление услуг </w:t>
      </w:r>
      <w:r w:rsidRPr="00441E75">
        <w:rPr>
          <w:rFonts w:ascii="Times New Roman" w:eastAsia="Times New Roman" w:hAnsi="Times New Roman" w:cs="Times New Roman"/>
          <w:sz w:val="24"/>
          <w:szCs w:val="24"/>
          <w:lang w:eastAsia="ru-RU"/>
        </w:rPr>
        <w:lastRenderedPageBreak/>
        <w:t>ассистента (помощника), проведение групповых и индивидуальных коррекционных занятий, обеспечение доступа в здания организаций).</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Также инвалидам, нуждающимся в постороннем уходе и помощи, предоставляются медицинские и бытовые услуги на дому либо в стационарных организациях.</w:t>
      </w:r>
    </w:p>
    <w:p w:rsidR="00441E75" w:rsidRPr="00B52DCF" w:rsidRDefault="00441E75" w:rsidP="00441E75">
      <w:pPr>
        <w:jc w:val="both"/>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441E75" w:rsidRPr="00441E75" w:rsidRDefault="00441E75" w:rsidP="00441E75">
      <w:pPr>
        <w:spacing w:line="540" w:lineRule="atLeast"/>
        <w:jc w:val="center"/>
        <w:rPr>
          <w:rFonts w:ascii="Times New Roman" w:eastAsia="Times New Roman" w:hAnsi="Times New Roman" w:cs="Times New Roman"/>
          <w:b/>
          <w:bCs/>
          <w:sz w:val="24"/>
          <w:szCs w:val="24"/>
          <w:lang w:eastAsia="ru-RU"/>
        </w:rPr>
      </w:pPr>
      <w:r w:rsidRPr="00441E75">
        <w:rPr>
          <w:rFonts w:ascii="Times New Roman" w:eastAsia="Times New Roman" w:hAnsi="Times New Roman" w:cs="Times New Roman"/>
          <w:b/>
          <w:bCs/>
          <w:sz w:val="24"/>
          <w:szCs w:val="24"/>
          <w:lang w:eastAsia="ru-RU"/>
        </w:rPr>
        <w:lastRenderedPageBreak/>
        <w:t>Договоры дарения недвижимости подлежат обязательному нотариальному заверению</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Федеральным законом от 13.12.2024 № 459-ФЗ внесены изменения в статью 574 части второй Гражданского кодекса Российской Федерации.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С учетом изменений предусматривается обязательное нотариальное удостоверение договоров дарения недвижимого имущества, заключённых между гражданами.</w:t>
      </w:r>
    </w:p>
    <w:p w:rsidR="00441E75" w:rsidRPr="00441E75" w:rsidRDefault="00441E75" w:rsidP="00441E75">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441E75">
        <w:rPr>
          <w:rFonts w:ascii="Times New Roman" w:eastAsia="Times New Roman" w:hAnsi="Times New Roman" w:cs="Times New Roman"/>
          <w:sz w:val="24"/>
          <w:szCs w:val="24"/>
          <w:lang w:eastAsia="ru-RU"/>
        </w:rPr>
        <w:t>Федеральный закон вступает в силу по истечении 30 дней со дня его официального опубликования (опубликован 13.12.2024).</w:t>
      </w:r>
    </w:p>
    <w:p w:rsidR="00441E75" w:rsidRPr="00B52DCF" w:rsidRDefault="00441E75" w:rsidP="00441E75">
      <w:pPr>
        <w:jc w:val="both"/>
        <w:rPr>
          <w:rFonts w:ascii="Times New Roman" w:hAnsi="Times New Roman" w:cs="Times New Roman"/>
          <w:sz w:val="24"/>
          <w:szCs w:val="24"/>
        </w:rPr>
      </w:pPr>
    </w:p>
    <w:p w:rsidR="00441E75" w:rsidRPr="00B52DCF" w:rsidRDefault="00441E75">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rsidP="00B52DCF">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B52DCF">
        <w:rPr>
          <w:rFonts w:ascii="Times New Roman" w:eastAsia="Times New Roman" w:hAnsi="Times New Roman" w:cs="Times New Roman"/>
          <w:b/>
          <w:bCs/>
          <w:color w:val="333333"/>
          <w:sz w:val="24"/>
          <w:szCs w:val="24"/>
          <w:lang w:eastAsia="ru-RU"/>
        </w:rPr>
        <w:lastRenderedPageBreak/>
        <w:t>Ребенок получил травму в школе. Кто несет за это ответственность?</w:t>
      </w:r>
    </w:p>
    <w:p w:rsidR="00B52DCF" w:rsidRPr="00B52DCF" w:rsidRDefault="00B52DCF" w:rsidP="00B52DCF">
      <w:pPr>
        <w:shd w:val="clear" w:color="auto" w:fill="FFFFFF"/>
        <w:spacing w:after="120" w:line="240" w:lineRule="auto"/>
        <w:rPr>
          <w:rFonts w:ascii="Times New Roman" w:eastAsia="Times New Roman" w:hAnsi="Times New Roman" w:cs="Times New Roman"/>
          <w:color w:val="000000"/>
          <w:sz w:val="24"/>
          <w:szCs w:val="24"/>
          <w:lang w:eastAsia="ru-RU"/>
        </w:rPr>
      </w:pPr>
      <w:r w:rsidRPr="00B52DCF">
        <w:rPr>
          <w:rFonts w:ascii="Times New Roman" w:eastAsia="Times New Roman" w:hAnsi="Times New Roman" w:cs="Times New Roman"/>
          <w:color w:val="000000"/>
          <w:sz w:val="24"/>
          <w:szCs w:val="24"/>
          <w:lang w:eastAsia="ru-RU"/>
        </w:rPr>
        <w:t> </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 соответствии со статьей 28 Федерального закона «Об образовании в Российской Федерации»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Всем обучающимся предоставляется право на охрану жизни и здоровья (статья 34 указанного Федерального закона).</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Ответственность за жизнь и здоровье учащихся несет образовательная организация.</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За причинение вреда ученикам образовательная организация в силу статьи 1084 Гражданского кодекса Российской Федерации может быть привлечена к гражданско-правовой ответственности.</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 случае увечья или иного повреждения здоровья несовершеннолетнего, не достигшего 14 лет (малолетнего), лицо, ответственное за причиненный вреда, обязано возместить расходы, вызванные повреждением здоровья (статья 1087 Гражданского кодекса Российской Федерации).</w:t>
      </w:r>
    </w:p>
    <w:p w:rsidR="00B52DCF" w:rsidRPr="00B52DCF" w:rsidRDefault="00B52DCF" w:rsidP="00B52DCF">
      <w:pPr>
        <w:shd w:val="clear" w:color="auto" w:fill="FFFFFF"/>
        <w:spacing w:after="100" w:afterAutospacing="1" w:line="240" w:lineRule="auto"/>
        <w:ind w:firstLine="708"/>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Также подлежит взысканию компенсация морального вреда.</w:t>
      </w: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rsidP="00B52DCF">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B52DCF">
        <w:rPr>
          <w:rFonts w:ascii="Times New Roman" w:eastAsia="Times New Roman" w:hAnsi="Times New Roman" w:cs="Times New Roman"/>
          <w:b/>
          <w:bCs/>
          <w:color w:val="333333"/>
          <w:sz w:val="24"/>
          <w:szCs w:val="24"/>
          <w:lang w:eastAsia="ru-RU"/>
        </w:rPr>
        <w:lastRenderedPageBreak/>
        <w:t>С 1 марта 2025 года вводится ответственность за нарушения при предоставлении места на рынке для торговли с применением ККТ</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 соответствии с Федеральным законом от 08.08.2024 № 284-ФЗ с 1 марта 2025 года вводится ответственность за нарушения при предоставлении места на рынке для торговли с применением ККТ.</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Статья 14.5 КоАП РФ дополнена частями 16 и 17 следующего содержания:</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 xml:space="preserve">«16. Несоблюдение управляющей рынком компанией порядка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w:t>
      </w:r>
      <w:proofErr w:type="spellStart"/>
      <w:r w:rsidRPr="00B52DCF">
        <w:rPr>
          <w:rFonts w:ascii="Times New Roman" w:eastAsia="Times New Roman" w:hAnsi="Times New Roman" w:cs="Times New Roman"/>
          <w:color w:val="333333"/>
          <w:sz w:val="24"/>
          <w:szCs w:val="24"/>
          <w:lang w:eastAsia="ru-RU"/>
        </w:rPr>
        <w:t>ненаправление</w:t>
      </w:r>
      <w:proofErr w:type="spellEnd"/>
      <w:r w:rsidRPr="00B52DCF">
        <w:rPr>
          <w:rFonts w:ascii="Times New Roman" w:eastAsia="Times New Roman" w:hAnsi="Times New Roman" w:cs="Times New Roman"/>
          <w:color w:val="333333"/>
          <w:sz w:val="24"/>
          <w:szCs w:val="24"/>
          <w:lang w:eastAsia="ru-RU"/>
        </w:rPr>
        <w:t xml:space="preserve">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17. Повторное совершение административного правонарушения, предусмотренного частью 16 настоящей статьи, -</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Накажут управляющую компанию, если она допустила в отношении лица, которому предоставила торговое место, такие нарушения:</w:t>
      </w:r>
    </w:p>
    <w:p w:rsidR="00B52DCF" w:rsidRPr="00B52DCF" w:rsidRDefault="00B52DCF" w:rsidP="00B52DC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 разрешила торговать без представления копии карточки регистрации ККТ;</w:t>
      </w:r>
    </w:p>
    <w:p w:rsidR="00B52DCF" w:rsidRPr="00B52DCF" w:rsidRDefault="00B52DCF" w:rsidP="00B52DC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 не проверила факт регистрации ККТ на сайте ФНС;</w:t>
      </w:r>
    </w:p>
    <w:p w:rsidR="00B52DCF" w:rsidRPr="00B52DCF" w:rsidRDefault="00B52DCF" w:rsidP="00B52DC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lastRenderedPageBreak/>
        <w:t>- не попросила зарегистрировать ее по адресу рынка;</w:t>
      </w:r>
    </w:p>
    <w:p w:rsidR="00B52DCF" w:rsidRPr="00B52DCF" w:rsidRDefault="00B52DCF" w:rsidP="00B52DC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 допустила торговлю до регистрации ККТ;</w:t>
      </w:r>
    </w:p>
    <w:p w:rsidR="00B52DCF" w:rsidRPr="00B52DCF" w:rsidRDefault="00B52DCF" w:rsidP="00B52DC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 не отказалась от договора о предоставлении торгового места в предусмотренных законом случаях.</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За такие нарушения должностных лиц оштрафуют на сумму от 40 тыс. до 50 тыс. руб., юрлиц - от 100 тыс. до 300 тыс. руб. Компании вместо штрафа могут вынести предупреждение.</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За повторное совершение нарушений должностных лиц оштрафуют на сумму от 50 тыс. до 80 тыс. руб., юрлиц - от 300 тыс. до 1 млн руб.</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Дела рассматривает Федеральная налоговая служба.</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С 1 марта 2025 года расширили перечень случаев, когда не составляется протокол о некоторых нарушениях при применении ККТ, в том числе, когда есть основания вынести предупреждение за ряд нарушений при применении ККТ. В этом случае постановление по делу об административном правонарушении направляется одним из следующих способов: - по почте; - через кабинет ККТ; - через портал Госуслуги (новый способ).</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Информация из постановления может быть направлена с помощью иных информационных средств, в частности через региональные порталы Госуслуг или по СМС. В последнем случае требуется регистрация на Госуслугах и согласие на такой способ уведомления.</w:t>
      </w:r>
    </w:p>
    <w:p w:rsidR="00B52DCF" w:rsidRPr="00B52DCF" w:rsidRDefault="00B52DCF" w:rsidP="00B52DC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52DCF">
        <w:rPr>
          <w:rFonts w:ascii="Times New Roman" w:eastAsia="Times New Roman" w:hAnsi="Times New Roman" w:cs="Times New Roman"/>
          <w:color w:val="333333"/>
          <w:sz w:val="24"/>
          <w:szCs w:val="24"/>
          <w:lang w:eastAsia="ru-RU"/>
        </w:rPr>
        <w:t>Эти же способы направления постановления предусмотрены в ситуации, когда лицо признало вину и исправило нарушение.</w:t>
      </w: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Pr="00B52DCF" w:rsidRDefault="00B52DCF">
      <w:pPr>
        <w:rPr>
          <w:rFonts w:ascii="Times New Roman" w:hAnsi="Times New Roman" w:cs="Times New Roman"/>
          <w:sz w:val="24"/>
          <w:szCs w:val="24"/>
        </w:rPr>
      </w:pPr>
    </w:p>
    <w:p w:rsidR="00B52DCF" w:rsidRDefault="00B52DCF">
      <w:pPr>
        <w:rPr>
          <w:rFonts w:ascii="Times New Roman" w:hAnsi="Times New Roman" w:cs="Times New Roman"/>
          <w:sz w:val="24"/>
          <w:szCs w:val="24"/>
        </w:rPr>
      </w:pPr>
    </w:p>
    <w:p w:rsidR="00B52DCF" w:rsidRDefault="00B52DCF">
      <w:pPr>
        <w:rPr>
          <w:rFonts w:ascii="Times New Roman" w:hAnsi="Times New Roman" w:cs="Times New Roman"/>
          <w:sz w:val="24"/>
          <w:szCs w:val="24"/>
        </w:rPr>
      </w:pPr>
    </w:p>
    <w:p w:rsidR="00B52DCF" w:rsidRDefault="00B52DCF">
      <w:pPr>
        <w:rPr>
          <w:rFonts w:ascii="Times New Roman" w:hAnsi="Times New Roman" w:cs="Times New Roman"/>
          <w:sz w:val="24"/>
          <w:szCs w:val="24"/>
        </w:rPr>
      </w:pPr>
    </w:p>
    <w:p w:rsidR="00B52DCF" w:rsidRPr="00441E75" w:rsidRDefault="00B52DCF">
      <w:pPr>
        <w:rPr>
          <w:rFonts w:ascii="Times New Roman" w:hAnsi="Times New Roman" w:cs="Times New Roman"/>
          <w:sz w:val="24"/>
          <w:szCs w:val="24"/>
        </w:rPr>
      </w:pPr>
    </w:p>
    <w:sectPr w:rsidR="00B52DCF" w:rsidRPr="00441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6"/>
    <w:rsid w:val="002A7F93"/>
    <w:rsid w:val="004279B6"/>
    <w:rsid w:val="00441E75"/>
    <w:rsid w:val="00AB0646"/>
    <w:rsid w:val="00B52DCF"/>
    <w:rsid w:val="00F73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54EF-5E85-456B-A0B9-93BAE9B6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B0646"/>
  </w:style>
  <w:style w:type="character" w:customStyle="1" w:styleId="feeds-pagenavigationtooltip">
    <w:name w:val="feeds-page__navigation_tooltip"/>
    <w:basedOn w:val="a0"/>
    <w:rsid w:val="00AB0646"/>
  </w:style>
  <w:style w:type="paragraph" w:styleId="a3">
    <w:name w:val="Normal (Web)"/>
    <w:basedOn w:val="a"/>
    <w:uiPriority w:val="99"/>
    <w:semiHidden/>
    <w:unhideWhenUsed/>
    <w:rsid w:val="00AB06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0759">
      <w:bodyDiv w:val="1"/>
      <w:marLeft w:val="0"/>
      <w:marRight w:val="0"/>
      <w:marTop w:val="0"/>
      <w:marBottom w:val="0"/>
      <w:divBdr>
        <w:top w:val="none" w:sz="0" w:space="0" w:color="auto"/>
        <w:left w:val="none" w:sz="0" w:space="0" w:color="auto"/>
        <w:bottom w:val="none" w:sz="0" w:space="0" w:color="auto"/>
        <w:right w:val="none" w:sz="0" w:space="0" w:color="auto"/>
      </w:divBdr>
      <w:divsChild>
        <w:div w:id="2113015793">
          <w:marLeft w:val="0"/>
          <w:marRight w:val="0"/>
          <w:marTop w:val="0"/>
          <w:marBottom w:val="960"/>
          <w:divBdr>
            <w:top w:val="none" w:sz="0" w:space="0" w:color="auto"/>
            <w:left w:val="none" w:sz="0" w:space="0" w:color="auto"/>
            <w:bottom w:val="none" w:sz="0" w:space="0" w:color="auto"/>
            <w:right w:val="none" w:sz="0" w:space="0" w:color="auto"/>
          </w:divBdr>
        </w:div>
        <w:div w:id="554895883">
          <w:marLeft w:val="0"/>
          <w:marRight w:val="720"/>
          <w:marTop w:val="0"/>
          <w:marBottom w:val="0"/>
          <w:divBdr>
            <w:top w:val="none" w:sz="0" w:space="0" w:color="auto"/>
            <w:left w:val="none" w:sz="0" w:space="0" w:color="auto"/>
            <w:bottom w:val="none" w:sz="0" w:space="0" w:color="auto"/>
            <w:right w:val="none" w:sz="0" w:space="0" w:color="auto"/>
          </w:divBdr>
          <w:divsChild>
            <w:div w:id="235627922">
              <w:marLeft w:val="0"/>
              <w:marRight w:val="0"/>
              <w:marTop w:val="0"/>
              <w:marBottom w:val="120"/>
              <w:divBdr>
                <w:top w:val="none" w:sz="0" w:space="0" w:color="auto"/>
                <w:left w:val="none" w:sz="0" w:space="0" w:color="auto"/>
                <w:bottom w:val="none" w:sz="0" w:space="0" w:color="auto"/>
                <w:right w:val="none" w:sz="0" w:space="0" w:color="auto"/>
              </w:divBdr>
            </w:div>
            <w:div w:id="798953507">
              <w:marLeft w:val="0"/>
              <w:marRight w:val="0"/>
              <w:marTop w:val="0"/>
              <w:marBottom w:val="120"/>
              <w:divBdr>
                <w:top w:val="none" w:sz="0" w:space="0" w:color="auto"/>
                <w:left w:val="none" w:sz="0" w:space="0" w:color="auto"/>
                <w:bottom w:val="none" w:sz="0" w:space="0" w:color="auto"/>
                <w:right w:val="none" w:sz="0" w:space="0" w:color="auto"/>
              </w:divBdr>
            </w:div>
          </w:divsChild>
        </w:div>
        <w:div w:id="2040079710">
          <w:marLeft w:val="0"/>
          <w:marRight w:val="0"/>
          <w:marTop w:val="0"/>
          <w:marBottom w:val="0"/>
          <w:divBdr>
            <w:top w:val="none" w:sz="0" w:space="0" w:color="auto"/>
            <w:left w:val="none" w:sz="0" w:space="0" w:color="auto"/>
            <w:bottom w:val="none" w:sz="0" w:space="0" w:color="auto"/>
            <w:right w:val="none" w:sz="0" w:space="0" w:color="auto"/>
          </w:divBdr>
          <w:divsChild>
            <w:div w:id="4135327">
              <w:marLeft w:val="0"/>
              <w:marRight w:val="0"/>
              <w:marTop w:val="0"/>
              <w:marBottom w:val="0"/>
              <w:divBdr>
                <w:top w:val="none" w:sz="0" w:space="0" w:color="auto"/>
                <w:left w:val="none" w:sz="0" w:space="0" w:color="auto"/>
                <w:bottom w:val="none" w:sz="0" w:space="0" w:color="auto"/>
                <w:right w:val="none" w:sz="0" w:space="0" w:color="auto"/>
              </w:divBdr>
              <w:divsChild>
                <w:div w:id="1548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5508">
      <w:bodyDiv w:val="1"/>
      <w:marLeft w:val="0"/>
      <w:marRight w:val="0"/>
      <w:marTop w:val="0"/>
      <w:marBottom w:val="0"/>
      <w:divBdr>
        <w:top w:val="none" w:sz="0" w:space="0" w:color="auto"/>
        <w:left w:val="none" w:sz="0" w:space="0" w:color="auto"/>
        <w:bottom w:val="none" w:sz="0" w:space="0" w:color="auto"/>
        <w:right w:val="none" w:sz="0" w:space="0" w:color="auto"/>
      </w:divBdr>
      <w:divsChild>
        <w:div w:id="91778732">
          <w:marLeft w:val="0"/>
          <w:marRight w:val="0"/>
          <w:marTop w:val="0"/>
          <w:marBottom w:val="960"/>
          <w:divBdr>
            <w:top w:val="none" w:sz="0" w:space="0" w:color="auto"/>
            <w:left w:val="none" w:sz="0" w:space="0" w:color="auto"/>
            <w:bottom w:val="none" w:sz="0" w:space="0" w:color="auto"/>
            <w:right w:val="none" w:sz="0" w:space="0" w:color="auto"/>
          </w:divBdr>
        </w:div>
        <w:div w:id="1760757390">
          <w:marLeft w:val="0"/>
          <w:marRight w:val="720"/>
          <w:marTop w:val="0"/>
          <w:marBottom w:val="0"/>
          <w:divBdr>
            <w:top w:val="none" w:sz="0" w:space="0" w:color="auto"/>
            <w:left w:val="none" w:sz="0" w:space="0" w:color="auto"/>
            <w:bottom w:val="none" w:sz="0" w:space="0" w:color="auto"/>
            <w:right w:val="none" w:sz="0" w:space="0" w:color="auto"/>
          </w:divBdr>
          <w:divsChild>
            <w:div w:id="1909807855">
              <w:marLeft w:val="0"/>
              <w:marRight w:val="0"/>
              <w:marTop w:val="0"/>
              <w:marBottom w:val="120"/>
              <w:divBdr>
                <w:top w:val="none" w:sz="0" w:space="0" w:color="auto"/>
                <w:left w:val="none" w:sz="0" w:space="0" w:color="auto"/>
                <w:bottom w:val="none" w:sz="0" w:space="0" w:color="auto"/>
                <w:right w:val="none" w:sz="0" w:space="0" w:color="auto"/>
              </w:divBdr>
            </w:div>
            <w:div w:id="579026768">
              <w:marLeft w:val="0"/>
              <w:marRight w:val="0"/>
              <w:marTop w:val="0"/>
              <w:marBottom w:val="120"/>
              <w:divBdr>
                <w:top w:val="none" w:sz="0" w:space="0" w:color="auto"/>
                <w:left w:val="none" w:sz="0" w:space="0" w:color="auto"/>
                <w:bottom w:val="none" w:sz="0" w:space="0" w:color="auto"/>
                <w:right w:val="none" w:sz="0" w:space="0" w:color="auto"/>
              </w:divBdr>
            </w:div>
          </w:divsChild>
        </w:div>
        <w:div w:id="662053591">
          <w:marLeft w:val="0"/>
          <w:marRight w:val="0"/>
          <w:marTop w:val="0"/>
          <w:marBottom w:val="0"/>
          <w:divBdr>
            <w:top w:val="none" w:sz="0" w:space="0" w:color="auto"/>
            <w:left w:val="none" w:sz="0" w:space="0" w:color="auto"/>
            <w:bottom w:val="none" w:sz="0" w:space="0" w:color="auto"/>
            <w:right w:val="none" w:sz="0" w:space="0" w:color="auto"/>
          </w:divBdr>
          <w:divsChild>
            <w:div w:id="444153111">
              <w:marLeft w:val="0"/>
              <w:marRight w:val="0"/>
              <w:marTop w:val="0"/>
              <w:marBottom w:val="0"/>
              <w:divBdr>
                <w:top w:val="none" w:sz="0" w:space="0" w:color="auto"/>
                <w:left w:val="none" w:sz="0" w:space="0" w:color="auto"/>
                <w:bottom w:val="none" w:sz="0" w:space="0" w:color="auto"/>
                <w:right w:val="none" w:sz="0" w:space="0" w:color="auto"/>
              </w:divBdr>
              <w:divsChild>
                <w:div w:id="18901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349">
      <w:bodyDiv w:val="1"/>
      <w:marLeft w:val="0"/>
      <w:marRight w:val="0"/>
      <w:marTop w:val="0"/>
      <w:marBottom w:val="0"/>
      <w:divBdr>
        <w:top w:val="none" w:sz="0" w:space="0" w:color="auto"/>
        <w:left w:val="none" w:sz="0" w:space="0" w:color="auto"/>
        <w:bottom w:val="none" w:sz="0" w:space="0" w:color="auto"/>
        <w:right w:val="none" w:sz="0" w:space="0" w:color="auto"/>
      </w:divBdr>
      <w:divsChild>
        <w:div w:id="1405490437">
          <w:marLeft w:val="0"/>
          <w:marRight w:val="0"/>
          <w:marTop w:val="0"/>
          <w:marBottom w:val="960"/>
          <w:divBdr>
            <w:top w:val="none" w:sz="0" w:space="0" w:color="auto"/>
            <w:left w:val="none" w:sz="0" w:space="0" w:color="auto"/>
            <w:bottom w:val="none" w:sz="0" w:space="0" w:color="auto"/>
            <w:right w:val="none" w:sz="0" w:space="0" w:color="auto"/>
          </w:divBdr>
        </w:div>
        <w:div w:id="928267891">
          <w:marLeft w:val="0"/>
          <w:marRight w:val="720"/>
          <w:marTop w:val="0"/>
          <w:marBottom w:val="0"/>
          <w:divBdr>
            <w:top w:val="none" w:sz="0" w:space="0" w:color="auto"/>
            <w:left w:val="none" w:sz="0" w:space="0" w:color="auto"/>
            <w:bottom w:val="none" w:sz="0" w:space="0" w:color="auto"/>
            <w:right w:val="none" w:sz="0" w:space="0" w:color="auto"/>
          </w:divBdr>
          <w:divsChild>
            <w:div w:id="1825971023">
              <w:marLeft w:val="0"/>
              <w:marRight w:val="0"/>
              <w:marTop w:val="0"/>
              <w:marBottom w:val="120"/>
              <w:divBdr>
                <w:top w:val="none" w:sz="0" w:space="0" w:color="auto"/>
                <w:left w:val="none" w:sz="0" w:space="0" w:color="auto"/>
                <w:bottom w:val="none" w:sz="0" w:space="0" w:color="auto"/>
                <w:right w:val="none" w:sz="0" w:space="0" w:color="auto"/>
              </w:divBdr>
            </w:div>
            <w:div w:id="906186405">
              <w:marLeft w:val="0"/>
              <w:marRight w:val="0"/>
              <w:marTop w:val="0"/>
              <w:marBottom w:val="120"/>
              <w:divBdr>
                <w:top w:val="none" w:sz="0" w:space="0" w:color="auto"/>
                <w:left w:val="none" w:sz="0" w:space="0" w:color="auto"/>
                <w:bottom w:val="none" w:sz="0" w:space="0" w:color="auto"/>
                <w:right w:val="none" w:sz="0" w:space="0" w:color="auto"/>
              </w:divBdr>
            </w:div>
          </w:divsChild>
        </w:div>
        <w:div w:id="272979147">
          <w:marLeft w:val="0"/>
          <w:marRight w:val="0"/>
          <w:marTop w:val="0"/>
          <w:marBottom w:val="0"/>
          <w:divBdr>
            <w:top w:val="none" w:sz="0" w:space="0" w:color="auto"/>
            <w:left w:val="none" w:sz="0" w:space="0" w:color="auto"/>
            <w:bottom w:val="none" w:sz="0" w:space="0" w:color="auto"/>
            <w:right w:val="none" w:sz="0" w:space="0" w:color="auto"/>
          </w:divBdr>
          <w:divsChild>
            <w:div w:id="1138649913">
              <w:marLeft w:val="0"/>
              <w:marRight w:val="0"/>
              <w:marTop w:val="0"/>
              <w:marBottom w:val="0"/>
              <w:divBdr>
                <w:top w:val="none" w:sz="0" w:space="0" w:color="auto"/>
                <w:left w:val="none" w:sz="0" w:space="0" w:color="auto"/>
                <w:bottom w:val="none" w:sz="0" w:space="0" w:color="auto"/>
                <w:right w:val="none" w:sz="0" w:space="0" w:color="auto"/>
              </w:divBdr>
              <w:divsChild>
                <w:div w:id="17922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9908">
      <w:bodyDiv w:val="1"/>
      <w:marLeft w:val="0"/>
      <w:marRight w:val="0"/>
      <w:marTop w:val="0"/>
      <w:marBottom w:val="0"/>
      <w:divBdr>
        <w:top w:val="none" w:sz="0" w:space="0" w:color="auto"/>
        <w:left w:val="none" w:sz="0" w:space="0" w:color="auto"/>
        <w:bottom w:val="none" w:sz="0" w:space="0" w:color="auto"/>
        <w:right w:val="none" w:sz="0" w:space="0" w:color="auto"/>
      </w:divBdr>
      <w:divsChild>
        <w:div w:id="1203664307">
          <w:marLeft w:val="0"/>
          <w:marRight w:val="0"/>
          <w:marTop w:val="0"/>
          <w:marBottom w:val="960"/>
          <w:divBdr>
            <w:top w:val="none" w:sz="0" w:space="0" w:color="auto"/>
            <w:left w:val="none" w:sz="0" w:space="0" w:color="auto"/>
            <w:bottom w:val="none" w:sz="0" w:space="0" w:color="auto"/>
            <w:right w:val="none" w:sz="0" w:space="0" w:color="auto"/>
          </w:divBdr>
        </w:div>
        <w:div w:id="1801654851">
          <w:marLeft w:val="0"/>
          <w:marRight w:val="720"/>
          <w:marTop w:val="0"/>
          <w:marBottom w:val="0"/>
          <w:divBdr>
            <w:top w:val="none" w:sz="0" w:space="0" w:color="auto"/>
            <w:left w:val="none" w:sz="0" w:space="0" w:color="auto"/>
            <w:bottom w:val="none" w:sz="0" w:space="0" w:color="auto"/>
            <w:right w:val="none" w:sz="0" w:space="0" w:color="auto"/>
          </w:divBdr>
          <w:divsChild>
            <w:div w:id="271740743">
              <w:marLeft w:val="0"/>
              <w:marRight w:val="0"/>
              <w:marTop w:val="0"/>
              <w:marBottom w:val="120"/>
              <w:divBdr>
                <w:top w:val="none" w:sz="0" w:space="0" w:color="auto"/>
                <w:left w:val="none" w:sz="0" w:space="0" w:color="auto"/>
                <w:bottom w:val="none" w:sz="0" w:space="0" w:color="auto"/>
                <w:right w:val="none" w:sz="0" w:space="0" w:color="auto"/>
              </w:divBdr>
            </w:div>
            <w:div w:id="284848509">
              <w:marLeft w:val="0"/>
              <w:marRight w:val="0"/>
              <w:marTop w:val="0"/>
              <w:marBottom w:val="120"/>
              <w:divBdr>
                <w:top w:val="none" w:sz="0" w:space="0" w:color="auto"/>
                <w:left w:val="none" w:sz="0" w:space="0" w:color="auto"/>
                <w:bottom w:val="none" w:sz="0" w:space="0" w:color="auto"/>
                <w:right w:val="none" w:sz="0" w:space="0" w:color="auto"/>
              </w:divBdr>
            </w:div>
          </w:divsChild>
        </w:div>
        <w:div w:id="1782334266">
          <w:marLeft w:val="0"/>
          <w:marRight w:val="0"/>
          <w:marTop w:val="0"/>
          <w:marBottom w:val="0"/>
          <w:divBdr>
            <w:top w:val="none" w:sz="0" w:space="0" w:color="auto"/>
            <w:left w:val="none" w:sz="0" w:space="0" w:color="auto"/>
            <w:bottom w:val="none" w:sz="0" w:space="0" w:color="auto"/>
            <w:right w:val="none" w:sz="0" w:space="0" w:color="auto"/>
          </w:divBdr>
          <w:divsChild>
            <w:div w:id="1337463709">
              <w:marLeft w:val="0"/>
              <w:marRight w:val="0"/>
              <w:marTop w:val="0"/>
              <w:marBottom w:val="0"/>
              <w:divBdr>
                <w:top w:val="none" w:sz="0" w:space="0" w:color="auto"/>
                <w:left w:val="none" w:sz="0" w:space="0" w:color="auto"/>
                <w:bottom w:val="none" w:sz="0" w:space="0" w:color="auto"/>
                <w:right w:val="none" w:sz="0" w:space="0" w:color="auto"/>
              </w:divBdr>
              <w:divsChild>
                <w:div w:id="2889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7745">
      <w:bodyDiv w:val="1"/>
      <w:marLeft w:val="0"/>
      <w:marRight w:val="0"/>
      <w:marTop w:val="0"/>
      <w:marBottom w:val="0"/>
      <w:divBdr>
        <w:top w:val="none" w:sz="0" w:space="0" w:color="auto"/>
        <w:left w:val="none" w:sz="0" w:space="0" w:color="auto"/>
        <w:bottom w:val="none" w:sz="0" w:space="0" w:color="auto"/>
        <w:right w:val="none" w:sz="0" w:space="0" w:color="auto"/>
      </w:divBdr>
      <w:divsChild>
        <w:div w:id="479228909">
          <w:marLeft w:val="0"/>
          <w:marRight w:val="0"/>
          <w:marTop w:val="0"/>
          <w:marBottom w:val="960"/>
          <w:divBdr>
            <w:top w:val="none" w:sz="0" w:space="0" w:color="auto"/>
            <w:left w:val="none" w:sz="0" w:space="0" w:color="auto"/>
            <w:bottom w:val="none" w:sz="0" w:space="0" w:color="auto"/>
            <w:right w:val="none" w:sz="0" w:space="0" w:color="auto"/>
          </w:divBdr>
        </w:div>
        <w:div w:id="1085541708">
          <w:marLeft w:val="0"/>
          <w:marRight w:val="720"/>
          <w:marTop w:val="0"/>
          <w:marBottom w:val="0"/>
          <w:divBdr>
            <w:top w:val="none" w:sz="0" w:space="0" w:color="auto"/>
            <w:left w:val="none" w:sz="0" w:space="0" w:color="auto"/>
            <w:bottom w:val="none" w:sz="0" w:space="0" w:color="auto"/>
            <w:right w:val="none" w:sz="0" w:space="0" w:color="auto"/>
          </w:divBdr>
          <w:divsChild>
            <w:div w:id="2079473853">
              <w:marLeft w:val="0"/>
              <w:marRight w:val="0"/>
              <w:marTop w:val="0"/>
              <w:marBottom w:val="120"/>
              <w:divBdr>
                <w:top w:val="none" w:sz="0" w:space="0" w:color="auto"/>
                <w:left w:val="none" w:sz="0" w:space="0" w:color="auto"/>
                <w:bottom w:val="none" w:sz="0" w:space="0" w:color="auto"/>
                <w:right w:val="none" w:sz="0" w:space="0" w:color="auto"/>
              </w:divBdr>
            </w:div>
            <w:div w:id="541409620">
              <w:marLeft w:val="0"/>
              <w:marRight w:val="0"/>
              <w:marTop w:val="0"/>
              <w:marBottom w:val="120"/>
              <w:divBdr>
                <w:top w:val="none" w:sz="0" w:space="0" w:color="auto"/>
                <w:left w:val="none" w:sz="0" w:space="0" w:color="auto"/>
                <w:bottom w:val="none" w:sz="0" w:space="0" w:color="auto"/>
                <w:right w:val="none" w:sz="0" w:space="0" w:color="auto"/>
              </w:divBdr>
            </w:div>
          </w:divsChild>
        </w:div>
        <w:div w:id="553394957">
          <w:marLeft w:val="0"/>
          <w:marRight w:val="0"/>
          <w:marTop w:val="0"/>
          <w:marBottom w:val="0"/>
          <w:divBdr>
            <w:top w:val="none" w:sz="0" w:space="0" w:color="auto"/>
            <w:left w:val="none" w:sz="0" w:space="0" w:color="auto"/>
            <w:bottom w:val="none" w:sz="0" w:space="0" w:color="auto"/>
            <w:right w:val="none" w:sz="0" w:space="0" w:color="auto"/>
          </w:divBdr>
          <w:divsChild>
            <w:div w:id="1836264395">
              <w:marLeft w:val="0"/>
              <w:marRight w:val="0"/>
              <w:marTop w:val="0"/>
              <w:marBottom w:val="0"/>
              <w:divBdr>
                <w:top w:val="none" w:sz="0" w:space="0" w:color="auto"/>
                <w:left w:val="none" w:sz="0" w:space="0" w:color="auto"/>
                <w:bottom w:val="none" w:sz="0" w:space="0" w:color="auto"/>
                <w:right w:val="none" w:sz="0" w:space="0" w:color="auto"/>
              </w:divBdr>
              <w:divsChild>
                <w:div w:id="5233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5520">
      <w:bodyDiv w:val="1"/>
      <w:marLeft w:val="0"/>
      <w:marRight w:val="0"/>
      <w:marTop w:val="0"/>
      <w:marBottom w:val="0"/>
      <w:divBdr>
        <w:top w:val="none" w:sz="0" w:space="0" w:color="auto"/>
        <w:left w:val="none" w:sz="0" w:space="0" w:color="auto"/>
        <w:bottom w:val="none" w:sz="0" w:space="0" w:color="auto"/>
        <w:right w:val="none" w:sz="0" w:space="0" w:color="auto"/>
      </w:divBdr>
      <w:divsChild>
        <w:div w:id="83771161">
          <w:marLeft w:val="0"/>
          <w:marRight w:val="0"/>
          <w:marTop w:val="0"/>
          <w:marBottom w:val="960"/>
          <w:divBdr>
            <w:top w:val="none" w:sz="0" w:space="0" w:color="auto"/>
            <w:left w:val="none" w:sz="0" w:space="0" w:color="auto"/>
            <w:bottom w:val="none" w:sz="0" w:space="0" w:color="auto"/>
            <w:right w:val="none" w:sz="0" w:space="0" w:color="auto"/>
          </w:divBdr>
        </w:div>
        <w:div w:id="1521318755">
          <w:marLeft w:val="0"/>
          <w:marRight w:val="720"/>
          <w:marTop w:val="0"/>
          <w:marBottom w:val="0"/>
          <w:divBdr>
            <w:top w:val="none" w:sz="0" w:space="0" w:color="auto"/>
            <w:left w:val="none" w:sz="0" w:space="0" w:color="auto"/>
            <w:bottom w:val="none" w:sz="0" w:space="0" w:color="auto"/>
            <w:right w:val="none" w:sz="0" w:space="0" w:color="auto"/>
          </w:divBdr>
          <w:divsChild>
            <w:div w:id="789471008">
              <w:marLeft w:val="0"/>
              <w:marRight w:val="0"/>
              <w:marTop w:val="0"/>
              <w:marBottom w:val="120"/>
              <w:divBdr>
                <w:top w:val="none" w:sz="0" w:space="0" w:color="auto"/>
                <w:left w:val="none" w:sz="0" w:space="0" w:color="auto"/>
                <w:bottom w:val="none" w:sz="0" w:space="0" w:color="auto"/>
                <w:right w:val="none" w:sz="0" w:space="0" w:color="auto"/>
              </w:divBdr>
            </w:div>
            <w:div w:id="1625381613">
              <w:marLeft w:val="0"/>
              <w:marRight w:val="0"/>
              <w:marTop w:val="0"/>
              <w:marBottom w:val="120"/>
              <w:divBdr>
                <w:top w:val="none" w:sz="0" w:space="0" w:color="auto"/>
                <w:left w:val="none" w:sz="0" w:space="0" w:color="auto"/>
                <w:bottom w:val="none" w:sz="0" w:space="0" w:color="auto"/>
                <w:right w:val="none" w:sz="0" w:space="0" w:color="auto"/>
              </w:divBdr>
            </w:div>
          </w:divsChild>
        </w:div>
        <w:div w:id="1628317253">
          <w:marLeft w:val="0"/>
          <w:marRight w:val="0"/>
          <w:marTop w:val="0"/>
          <w:marBottom w:val="0"/>
          <w:divBdr>
            <w:top w:val="none" w:sz="0" w:space="0" w:color="auto"/>
            <w:left w:val="none" w:sz="0" w:space="0" w:color="auto"/>
            <w:bottom w:val="none" w:sz="0" w:space="0" w:color="auto"/>
            <w:right w:val="none" w:sz="0" w:space="0" w:color="auto"/>
          </w:divBdr>
          <w:divsChild>
            <w:div w:id="1252083262">
              <w:marLeft w:val="0"/>
              <w:marRight w:val="0"/>
              <w:marTop w:val="0"/>
              <w:marBottom w:val="0"/>
              <w:divBdr>
                <w:top w:val="none" w:sz="0" w:space="0" w:color="auto"/>
                <w:left w:val="none" w:sz="0" w:space="0" w:color="auto"/>
                <w:bottom w:val="none" w:sz="0" w:space="0" w:color="auto"/>
                <w:right w:val="none" w:sz="0" w:space="0" w:color="auto"/>
              </w:divBdr>
              <w:divsChild>
                <w:div w:id="6747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9390">
      <w:bodyDiv w:val="1"/>
      <w:marLeft w:val="0"/>
      <w:marRight w:val="0"/>
      <w:marTop w:val="0"/>
      <w:marBottom w:val="0"/>
      <w:divBdr>
        <w:top w:val="none" w:sz="0" w:space="0" w:color="auto"/>
        <w:left w:val="none" w:sz="0" w:space="0" w:color="auto"/>
        <w:bottom w:val="none" w:sz="0" w:space="0" w:color="auto"/>
        <w:right w:val="none" w:sz="0" w:space="0" w:color="auto"/>
      </w:divBdr>
      <w:divsChild>
        <w:div w:id="866329982">
          <w:marLeft w:val="0"/>
          <w:marRight w:val="0"/>
          <w:marTop w:val="0"/>
          <w:marBottom w:val="960"/>
          <w:divBdr>
            <w:top w:val="none" w:sz="0" w:space="0" w:color="auto"/>
            <w:left w:val="none" w:sz="0" w:space="0" w:color="auto"/>
            <w:bottom w:val="none" w:sz="0" w:space="0" w:color="auto"/>
            <w:right w:val="none" w:sz="0" w:space="0" w:color="auto"/>
          </w:divBdr>
        </w:div>
        <w:div w:id="957182781">
          <w:marLeft w:val="0"/>
          <w:marRight w:val="720"/>
          <w:marTop w:val="0"/>
          <w:marBottom w:val="0"/>
          <w:divBdr>
            <w:top w:val="none" w:sz="0" w:space="0" w:color="auto"/>
            <w:left w:val="none" w:sz="0" w:space="0" w:color="auto"/>
            <w:bottom w:val="none" w:sz="0" w:space="0" w:color="auto"/>
            <w:right w:val="none" w:sz="0" w:space="0" w:color="auto"/>
          </w:divBdr>
          <w:divsChild>
            <w:div w:id="1975021784">
              <w:marLeft w:val="0"/>
              <w:marRight w:val="0"/>
              <w:marTop w:val="0"/>
              <w:marBottom w:val="120"/>
              <w:divBdr>
                <w:top w:val="none" w:sz="0" w:space="0" w:color="auto"/>
                <w:left w:val="none" w:sz="0" w:space="0" w:color="auto"/>
                <w:bottom w:val="none" w:sz="0" w:space="0" w:color="auto"/>
                <w:right w:val="none" w:sz="0" w:space="0" w:color="auto"/>
              </w:divBdr>
            </w:div>
            <w:div w:id="638150007">
              <w:marLeft w:val="0"/>
              <w:marRight w:val="0"/>
              <w:marTop w:val="0"/>
              <w:marBottom w:val="120"/>
              <w:divBdr>
                <w:top w:val="none" w:sz="0" w:space="0" w:color="auto"/>
                <w:left w:val="none" w:sz="0" w:space="0" w:color="auto"/>
                <w:bottom w:val="none" w:sz="0" w:space="0" w:color="auto"/>
                <w:right w:val="none" w:sz="0" w:space="0" w:color="auto"/>
              </w:divBdr>
            </w:div>
          </w:divsChild>
        </w:div>
        <w:div w:id="1522040155">
          <w:marLeft w:val="0"/>
          <w:marRight w:val="0"/>
          <w:marTop w:val="0"/>
          <w:marBottom w:val="0"/>
          <w:divBdr>
            <w:top w:val="none" w:sz="0" w:space="0" w:color="auto"/>
            <w:left w:val="none" w:sz="0" w:space="0" w:color="auto"/>
            <w:bottom w:val="none" w:sz="0" w:space="0" w:color="auto"/>
            <w:right w:val="none" w:sz="0" w:space="0" w:color="auto"/>
          </w:divBdr>
          <w:divsChild>
            <w:div w:id="618070358">
              <w:marLeft w:val="0"/>
              <w:marRight w:val="0"/>
              <w:marTop w:val="0"/>
              <w:marBottom w:val="0"/>
              <w:divBdr>
                <w:top w:val="none" w:sz="0" w:space="0" w:color="auto"/>
                <w:left w:val="none" w:sz="0" w:space="0" w:color="auto"/>
                <w:bottom w:val="none" w:sz="0" w:space="0" w:color="auto"/>
                <w:right w:val="none" w:sz="0" w:space="0" w:color="auto"/>
              </w:divBdr>
              <w:divsChild>
                <w:div w:id="6678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6650">
      <w:bodyDiv w:val="1"/>
      <w:marLeft w:val="0"/>
      <w:marRight w:val="0"/>
      <w:marTop w:val="0"/>
      <w:marBottom w:val="0"/>
      <w:divBdr>
        <w:top w:val="none" w:sz="0" w:space="0" w:color="auto"/>
        <w:left w:val="none" w:sz="0" w:space="0" w:color="auto"/>
        <w:bottom w:val="none" w:sz="0" w:space="0" w:color="auto"/>
        <w:right w:val="none" w:sz="0" w:space="0" w:color="auto"/>
      </w:divBdr>
      <w:divsChild>
        <w:div w:id="1571696668">
          <w:marLeft w:val="0"/>
          <w:marRight w:val="0"/>
          <w:marTop w:val="0"/>
          <w:marBottom w:val="960"/>
          <w:divBdr>
            <w:top w:val="none" w:sz="0" w:space="0" w:color="auto"/>
            <w:left w:val="none" w:sz="0" w:space="0" w:color="auto"/>
            <w:bottom w:val="none" w:sz="0" w:space="0" w:color="auto"/>
            <w:right w:val="none" w:sz="0" w:space="0" w:color="auto"/>
          </w:divBdr>
        </w:div>
        <w:div w:id="1053970378">
          <w:marLeft w:val="0"/>
          <w:marRight w:val="720"/>
          <w:marTop w:val="0"/>
          <w:marBottom w:val="0"/>
          <w:divBdr>
            <w:top w:val="none" w:sz="0" w:space="0" w:color="auto"/>
            <w:left w:val="none" w:sz="0" w:space="0" w:color="auto"/>
            <w:bottom w:val="none" w:sz="0" w:space="0" w:color="auto"/>
            <w:right w:val="none" w:sz="0" w:space="0" w:color="auto"/>
          </w:divBdr>
          <w:divsChild>
            <w:div w:id="999192850">
              <w:marLeft w:val="0"/>
              <w:marRight w:val="0"/>
              <w:marTop w:val="0"/>
              <w:marBottom w:val="120"/>
              <w:divBdr>
                <w:top w:val="none" w:sz="0" w:space="0" w:color="auto"/>
                <w:left w:val="none" w:sz="0" w:space="0" w:color="auto"/>
                <w:bottom w:val="none" w:sz="0" w:space="0" w:color="auto"/>
                <w:right w:val="none" w:sz="0" w:space="0" w:color="auto"/>
              </w:divBdr>
            </w:div>
            <w:div w:id="1254701972">
              <w:marLeft w:val="0"/>
              <w:marRight w:val="0"/>
              <w:marTop w:val="0"/>
              <w:marBottom w:val="120"/>
              <w:divBdr>
                <w:top w:val="none" w:sz="0" w:space="0" w:color="auto"/>
                <w:left w:val="none" w:sz="0" w:space="0" w:color="auto"/>
                <w:bottom w:val="none" w:sz="0" w:space="0" w:color="auto"/>
                <w:right w:val="none" w:sz="0" w:space="0" w:color="auto"/>
              </w:divBdr>
            </w:div>
          </w:divsChild>
        </w:div>
        <w:div w:id="1154830360">
          <w:marLeft w:val="0"/>
          <w:marRight w:val="0"/>
          <w:marTop w:val="0"/>
          <w:marBottom w:val="0"/>
          <w:divBdr>
            <w:top w:val="none" w:sz="0" w:space="0" w:color="auto"/>
            <w:left w:val="none" w:sz="0" w:space="0" w:color="auto"/>
            <w:bottom w:val="none" w:sz="0" w:space="0" w:color="auto"/>
            <w:right w:val="none" w:sz="0" w:space="0" w:color="auto"/>
          </w:divBdr>
          <w:divsChild>
            <w:div w:id="736780637">
              <w:marLeft w:val="0"/>
              <w:marRight w:val="0"/>
              <w:marTop w:val="0"/>
              <w:marBottom w:val="0"/>
              <w:divBdr>
                <w:top w:val="none" w:sz="0" w:space="0" w:color="auto"/>
                <w:left w:val="none" w:sz="0" w:space="0" w:color="auto"/>
                <w:bottom w:val="none" w:sz="0" w:space="0" w:color="auto"/>
                <w:right w:val="none" w:sz="0" w:space="0" w:color="auto"/>
              </w:divBdr>
              <w:divsChild>
                <w:div w:id="3765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9476">
      <w:bodyDiv w:val="1"/>
      <w:marLeft w:val="0"/>
      <w:marRight w:val="0"/>
      <w:marTop w:val="0"/>
      <w:marBottom w:val="0"/>
      <w:divBdr>
        <w:top w:val="none" w:sz="0" w:space="0" w:color="auto"/>
        <w:left w:val="none" w:sz="0" w:space="0" w:color="auto"/>
        <w:bottom w:val="none" w:sz="0" w:space="0" w:color="auto"/>
        <w:right w:val="none" w:sz="0" w:space="0" w:color="auto"/>
      </w:divBdr>
      <w:divsChild>
        <w:div w:id="159585934">
          <w:marLeft w:val="0"/>
          <w:marRight w:val="0"/>
          <w:marTop w:val="0"/>
          <w:marBottom w:val="0"/>
          <w:divBdr>
            <w:top w:val="none" w:sz="0" w:space="0" w:color="auto"/>
            <w:left w:val="none" w:sz="0" w:space="0" w:color="auto"/>
            <w:bottom w:val="none" w:sz="0" w:space="0" w:color="auto"/>
            <w:right w:val="none" w:sz="0" w:space="0" w:color="auto"/>
          </w:divBdr>
          <w:divsChild>
            <w:div w:id="2110200694">
              <w:marLeft w:val="0"/>
              <w:marRight w:val="0"/>
              <w:marTop w:val="0"/>
              <w:marBottom w:val="960"/>
              <w:divBdr>
                <w:top w:val="none" w:sz="0" w:space="0" w:color="auto"/>
                <w:left w:val="none" w:sz="0" w:space="0" w:color="auto"/>
                <w:bottom w:val="none" w:sz="0" w:space="0" w:color="auto"/>
                <w:right w:val="none" w:sz="0" w:space="0" w:color="auto"/>
              </w:divBdr>
            </w:div>
          </w:divsChild>
        </w:div>
        <w:div w:id="905839774">
          <w:marLeft w:val="0"/>
          <w:marRight w:val="0"/>
          <w:marTop w:val="0"/>
          <w:marBottom w:val="0"/>
          <w:divBdr>
            <w:top w:val="none" w:sz="0" w:space="0" w:color="auto"/>
            <w:left w:val="none" w:sz="0" w:space="0" w:color="auto"/>
            <w:bottom w:val="none" w:sz="0" w:space="0" w:color="auto"/>
            <w:right w:val="none" w:sz="0" w:space="0" w:color="auto"/>
          </w:divBdr>
          <w:divsChild>
            <w:div w:id="1060638249">
              <w:marLeft w:val="0"/>
              <w:marRight w:val="720"/>
              <w:marTop w:val="0"/>
              <w:marBottom w:val="0"/>
              <w:divBdr>
                <w:top w:val="none" w:sz="0" w:space="0" w:color="auto"/>
                <w:left w:val="none" w:sz="0" w:space="0" w:color="auto"/>
                <w:bottom w:val="none" w:sz="0" w:space="0" w:color="auto"/>
                <w:right w:val="none" w:sz="0" w:space="0" w:color="auto"/>
              </w:divBdr>
              <w:divsChild>
                <w:div w:id="1297905022">
                  <w:marLeft w:val="0"/>
                  <w:marRight w:val="0"/>
                  <w:marTop w:val="0"/>
                  <w:marBottom w:val="120"/>
                  <w:divBdr>
                    <w:top w:val="none" w:sz="0" w:space="0" w:color="auto"/>
                    <w:left w:val="none" w:sz="0" w:space="0" w:color="auto"/>
                    <w:bottom w:val="none" w:sz="0" w:space="0" w:color="auto"/>
                    <w:right w:val="none" w:sz="0" w:space="0" w:color="auto"/>
                  </w:divBdr>
                </w:div>
                <w:div w:id="329717389">
                  <w:marLeft w:val="0"/>
                  <w:marRight w:val="0"/>
                  <w:marTop w:val="0"/>
                  <w:marBottom w:val="120"/>
                  <w:divBdr>
                    <w:top w:val="none" w:sz="0" w:space="0" w:color="auto"/>
                    <w:left w:val="none" w:sz="0" w:space="0" w:color="auto"/>
                    <w:bottom w:val="none" w:sz="0" w:space="0" w:color="auto"/>
                    <w:right w:val="none" w:sz="0" w:space="0" w:color="auto"/>
                  </w:divBdr>
                </w:div>
              </w:divsChild>
            </w:div>
            <w:div w:id="1186409306">
              <w:marLeft w:val="0"/>
              <w:marRight w:val="0"/>
              <w:marTop w:val="0"/>
              <w:marBottom w:val="0"/>
              <w:divBdr>
                <w:top w:val="none" w:sz="0" w:space="0" w:color="auto"/>
                <w:left w:val="none" w:sz="0" w:space="0" w:color="auto"/>
                <w:bottom w:val="none" w:sz="0" w:space="0" w:color="auto"/>
                <w:right w:val="none" w:sz="0" w:space="0" w:color="auto"/>
              </w:divBdr>
              <w:divsChild>
                <w:div w:id="12222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25220">
      <w:bodyDiv w:val="1"/>
      <w:marLeft w:val="0"/>
      <w:marRight w:val="0"/>
      <w:marTop w:val="0"/>
      <w:marBottom w:val="0"/>
      <w:divBdr>
        <w:top w:val="none" w:sz="0" w:space="0" w:color="auto"/>
        <w:left w:val="none" w:sz="0" w:space="0" w:color="auto"/>
        <w:bottom w:val="none" w:sz="0" w:space="0" w:color="auto"/>
        <w:right w:val="none" w:sz="0" w:space="0" w:color="auto"/>
      </w:divBdr>
      <w:divsChild>
        <w:div w:id="1643269326">
          <w:marLeft w:val="0"/>
          <w:marRight w:val="0"/>
          <w:marTop w:val="0"/>
          <w:marBottom w:val="960"/>
          <w:divBdr>
            <w:top w:val="none" w:sz="0" w:space="0" w:color="auto"/>
            <w:left w:val="none" w:sz="0" w:space="0" w:color="auto"/>
            <w:bottom w:val="none" w:sz="0" w:space="0" w:color="auto"/>
            <w:right w:val="none" w:sz="0" w:space="0" w:color="auto"/>
          </w:divBdr>
        </w:div>
        <w:div w:id="997268825">
          <w:marLeft w:val="0"/>
          <w:marRight w:val="720"/>
          <w:marTop w:val="0"/>
          <w:marBottom w:val="0"/>
          <w:divBdr>
            <w:top w:val="none" w:sz="0" w:space="0" w:color="auto"/>
            <w:left w:val="none" w:sz="0" w:space="0" w:color="auto"/>
            <w:bottom w:val="none" w:sz="0" w:space="0" w:color="auto"/>
            <w:right w:val="none" w:sz="0" w:space="0" w:color="auto"/>
          </w:divBdr>
          <w:divsChild>
            <w:div w:id="235944982">
              <w:marLeft w:val="0"/>
              <w:marRight w:val="0"/>
              <w:marTop w:val="0"/>
              <w:marBottom w:val="120"/>
              <w:divBdr>
                <w:top w:val="none" w:sz="0" w:space="0" w:color="auto"/>
                <w:left w:val="none" w:sz="0" w:space="0" w:color="auto"/>
                <w:bottom w:val="none" w:sz="0" w:space="0" w:color="auto"/>
                <w:right w:val="none" w:sz="0" w:space="0" w:color="auto"/>
              </w:divBdr>
            </w:div>
            <w:div w:id="1085955000">
              <w:marLeft w:val="0"/>
              <w:marRight w:val="0"/>
              <w:marTop w:val="0"/>
              <w:marBottom w:val="120"/>
              <w:divBdr>
                <w:top w:val="none" w:sz="0" w:space="0" w:color="auto"/>
                <w:left w:val="none" w:sz="0" w:space="0" w:color="auto"/>
                <w:bottom w:val="none" w:sz="0" w:space="0" w:color="auto"/>
                <w:right w:val="none" w:sz="0" w:space="0" w:color="auto"/>
              </w:divBdr>
            </w:div>
          </w:divsChild>
        </w:div>
        <w:div w:id="1809324819">
          <w:marLeft w:val="0"/>
          <w:marRight w:val="0"/>
          <w:marTop w:val="0"/>
          <w:marBottom w:val="0"/>
          <w:divBdr>
            <w:top w:val="none" w:sz="0" w:space="0" w:color="auto"/>
            <w:left w:val="none" w:sz="0" w:space="0" w:color="auto"/>
            <w:bottom w:val="none" w:sz="0" w:space="0" w:color="auto"/>
            <w:right w:val="none" w:sz="0" w:space="0" w:color="auto"/>
          </w:divBdr>
          <w:divsChild>
            <w:div w:id="955409274">
              <w:marLeft w:val="0"/>
              <w:marRight w:val="0"/>
              <w:marTop w:val="0"/>
              <w:marBottom w:val="0"/>
              <w:divBdr>
                <w:top w:val="none" w:sz="0" w:space="0" w:color="auto"/>
                <w:left w:val="none" w:sz="0" w:space="0" w:color="auto"/>
                <w:bottom w:val="none" w:sz="0" w:space="0" w:color="auto"/>
                <w:right w:val="none" w:sz="0" w:space="0" w:color="auto"/>
              </w:divBdr>
              <w:divsChild>
                <w:div w:id="1925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5043">
      <w:bodyDiv w:val="1"/>
      <w:marLeft w:val="0"/>
      <w:marRight w:val="0"/>
      <w:marTop w:val="0"/>
      <w:marBottom w:val="0"/>
      <w:divBdr>
        <w:top w:val="none" w:sz="0" w:space="0" w:color="auto"/>
        <w:left w:val="none" w:sz="0" w:space="0" w:color="auto"/>
        <w:bottom w:val="none" w:sz="0" w:space="0" w:color="auto"/>
        <w:right w:val="none" w:sz="0" w:space="0" w:color="auto"/>
      </w:divBdr>
      <w:divsChild>
        <w:div w:id="13507369">
          <w:marLeft w:val="0"/>
          <w:marRight w:val="0"/>
          <w:marTop w:val="0"/>
          <w:marBottom w:val="960"/>
          <w:divBdr>
            <w:top w:val="none" w:sz="0" w:space="0" w:color="auto"/>
            <w:left w:val="none" w:sz="0" w:space="0" w:color="auto"/>
            <w:bottom w:val="none" w:sz="0" w:space="0" w:color="auto"/>
            <w:right w:val="none" w:sz="0" w:space="0" w:color="auto"/>
          </w:divBdr>
        </w:div>
        <w:div w:id="233009598">
          <w:marLeft w:val="0"/>
          <w:marRight w:val="720"/>
          <w:marTop w:val="0"/>
          <w:marBottom w:val="0"/>
          <w:divBdr>
            <w:top w:val="none" w:sz="0" w:space="0" w:color="auto"/>
            <w:left w:val="none" w:sz="0" w:space="0" w:color="auto"/>
            <w:bottom w:val="none" w:sz="0" w:space="0" w:color="auto"/>
            <w:right w:val="none" w:sz="0" w:space="0" w:color="auto"/>
          </w:divBdr>
          <w:divsChild>
            <w:div w:id="1892691422">
              <w:marLeft w:val="0"/>
              <w:marRight w:val="0"/>
              <w:marTop w:val="0"/>
              <w:marBottom w:val="120"/>
              <w:divBdr>
                <w:top w:val="none" w:sz="0" w:space="0" w:color="auto"/>
                <w:left w:val="none" w:sz="0" w:space="0" w:color="auto"/>
                <w:bottom w:val="none" w:sz="0" w:space="0" w:color="auto"/>
                <w:right w:val="none" w:sz="0" w:space="0" w:color="auto"/>
              </w:divBdr>
            </w:div>
            <w:div w:id="709764392">
              <w:marLeft w:val="0"/>
              <w:marRight w:val="0"/>
              <w:marTop w:val="0"/>
              <w:marBottom w:val="120"/>
              <w:divBdr>
                <w:top w:val="none" w:sz="0" w:space="0" w:color="auto"/>
                <w:left w:val="none" w:sz="0" w:space="0" w:color="auto"/>
                <w:bottom w:val="none" w:sz="0" w:space="0" w:color="auto"/>
                <w:right w:val="none" w:sz="0" w:space="0" w:color="auto"/>
              </w:divBdr>
            </w:div>
          </w:divsChild>
        </w:div>
        <w:div w:id="1805073904">
          <w:marLeft w:val="0"/>
          <w:marRight w:val="0"/>
          <w:marTop w:val="0"/>
          <w:marBottom w:val="0"/>
          <w:divBdr>
            <w:top w:val="none" w:sz="0" w:space="0" w:color="auto"/>
            <w:left w:val="none" w:sz="0" w:space="0" w:color="auto"/>
            <w:bottom w:val="none" w:sz="0" w:space="0" w:color="auto"/>
            <w:right w:val="none" w:sz="0" w:space="0" w:color="auto"/>
          </w:divBdr>
          <w:divsChild>
            <w:div w:id="1941376928">
              <w:marLeft w:val="0"/>
              <w:marRight w:val="0"/>
              <w:marTop w:val="0"/>
              <w:marBottom w:val="0"/>
              <w:divBdr>
                <w:top w:val="none" w:sz="0" w:space="0" w:color="auto"/>
                <w:left w:val="none" w:sz="0" w:space="0" w:color="auto"/>
                <w:bottom w:val="none" w:sz="0" w:space="0" w:color="auto"/>
                <w:right w:val="none" w:sz="0" w:space="0" w:color="auto"/>
              </w:divBdr>
              <w:divsChild>
                <w:div w:id="7387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10554">
      <w:bodyDiv w:val="1"/>
      <w:marLeft w:val="0"/>
      <w:marRight w:val="0"/>
      <w:marTop w:val="0"/>
      <w:marBottom w:val="0"/>
      <w:divBdr>
        <w:top w:val="none" w:sz="0" w:space="0" w:color="auto"/>
        <w:left w:val="none" w:sz="0" w:space="0" w:color="auto"/>
        <w:bottom w:val="none" w:sz="0" w:space="0" w:color="auto"/>
        <w:right w:val="none" w:sz="0" w:space="0" w:color="auto"/>
      </w:divBdr>
      <w:divsChild>
        <w:div w:id="1556895588">
          <w:marLeft w:val="0"/>
          <w:marRight w:val="0"/>
          <w:marTop w:val="0"/>
          <w:marBottom w:val="960"/>
          <w:divBdr>
            <w:top w:val="none" w:sz="0" w:space="0" w:color="auto"/>
            <w:left w:val="none" w:sz="0" w:space="0" w:color="auto"/>
            <w:bottom w:val="none" w:sz="0" w:space="0" w:color="auto"/>
            <w:right w:val="none" w:sz="0" w:space="0" w:color="auto"/>
          </w:divBdr>
        </w:div>
        <w:div w:id="2084637247">
          <w:marLeft w:val="0"/>
          <w:marRight w:val="720"/>
          <w:marTop w:val="0"/>
          <w:marBottom w:val="0"/>
          <w:divBdr>
            <w:top w:val="none" w:sz="0" w:space="0" w:color="auto"/>
            <w:left w:val="none" w:sz="0" w:space="0" w:color="auto"/>
            <w:bottom w:val="none" w:sz="0" w:space="0" w:color="auto"/>
            <w:right w:val="none" w:sz="0" w:space="0" w:color="auto"/>
          </w:divBdr>
          <w:divsChild>
            <w:div w:id="1177160110">
              <w:marLeft w:val="0"/>
              <w:marRight w:val="0"/>
              <w:marTop w:val="0"/>
              <w:marBottom w:val="120"/>
              <w:divBdr>
                <w:top w:val="none" w:sz="0" w:space="0" w:color="auto"/>
                <w:left w:val="none" w:sz="0" w:space="0" w:color="auto"/>
                <w:bottom w:val="none" w:sz="0" w:space="0" w:color="auto"/>
                <w:right w:val="none" w:sz="0" w:space="0" w:color="auto"/>
              </w:divBdr>
            </w:div>
            <w:div w:id="1399861732">
              <w:marLeft w:val="0"/>
              <w:marRight w:val="0"/>
              <w:marTop w:val="0"/>
              <w:marBottom w:val="120"/>
              <w:divBdr>
                <w:top w:val="none" w:sz="0" w:space="0" w:color="auto"/>
                <w:left w:val="none" w:sz="0" w:space="0" w:color="auto"/>
                <w:bottom w:val="none" w:sz="0" w:space="0" w:color="auto"/>
                <w:right w:val="none" w:sz="0" w:space="0" w:color="auto"/>
              </w:divBdr>
            </w:div>
          </w:divsChild>
        </w:div>
        <w:div w:id="1274090963">
          <w:marLeft w:val="0"/>
          <w:marRight w:val="0"/>
          <w:marTop w:val="0"/>
          <w:marBottom w:val="0"/>
          <w:divBdr>
            <w:top w:val="none" w:sz="0" w:space="0" w:color="auto"/>
            <w:left w:val="none" w:sz="0" w:space="0" w:color="auto"/>
            <w:bottom w:val="none" w:sz="0" w:space="0" w:color="auto"/>
            <w:right w:val="none" w:sz="0" w:space="0" w:color="auto"/>
          </w:divBdr>
          <w:divsChild>
            <w:div w:id="837312541">
              <w:marLeft w:val="0"/>
              <w:marRight w:val="0"/>
              <w:marTop w:val="0"/>
              <w:marBottom w:val="0"/>
              <w:divBdr>
                <w:top w:val="none" w:sz="0" w:space="0" w:color="auto"/>
                <w:left w:val="none" w:sz="0" w:space="0" w:color="auto"/>
                <w:bottom w:val="none" w:sz="0" w:space="0" w:color="auto"/>
                <w:right w:val="none" w:sz="0" w:space="0" w:color="auto"/>
              </w:divBdr>
              <w:divsChild>
                <w:div w:id="4566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1169">
      <w:bodyDiv w:val="1"/>
      <w:marLeft w:val="0"/>
      <w:marRight w:val="0"/>
      <w:marTop w:val="0"/>
      <w:marBottom w:val="0"/>
      <w:divBdr>
        <w:top w:val="none" w:sz="0" w:space="0" w:color="auto"/>
        <w:left w:val="none" w:sz="0" w:space="0" w:color="auto"/>
        <w:bottom w:val="none" w:sz="0" w:space="0" w:color="auto"/>
        <w:right w:val="none" w:sz="0" w:space="0" w:color="auto"/>
      </w:divBdr>
      <w:divsChild>
        <w:div w:id="1637682857">
          <w:marLeft w:val="0"/>
          <w:marRight w:val="0"/>
          <w:marTop w:val="0"/>
          <w:marBottom w:val="960"/>
          <w:divBdr>
            <w:top w:val="none" w:sz="0" w:space="0" w:color="auto"/>
            <w:left w:val="none" w:sz="0" w:space="0" w:color="auto"/>
            <w:bottom w:val="none" w:sz="0" w:space="0" w:color="auto"/>
            <w:right w:val="none" w:sz="0" w:space="0" w:color="auto"/>
          </w:divBdr>
        </w:div>
        <w:div w:id="443379441">
          <w:marLeft w:val="0"/>
          <w:marRight w:val="720"/>
          <w:marTop w:val="0"/>
          <w:marBottom w:val="0"/>
          <w:divBdr>
            <w:top w:val="none" w:sz="0" w:space="0" w:color="auto"/>
            <w:left w:val="none" w:sz="0" w:space="0" w:color="auto"/>
            <w:bottom w:val="none" w:sz="0" w:space="0" w:color="auto"/>
            <w:right w:val="none" w:sz="0" w:space="0" w:color="auto"/>
          </w:divBdr>
          <w:divsChild>
            <w:div w:id="1758399756">
              <w:marLeft w:val="0"/>
              <w:marRight w:val="0"/>
              <w:marTop w:val="0"/>
              <w:marBottom w:val="120"/>
              <w:divBdr>
                <w:top w:val="none" w:sz="0" w:space="0" w:color="auto"/>
                <w:left w:val="none" w:sz="0" w:space="0" w:color="auto"/>
                <w:bottom w:val="none" w:sz="0" w:space="0" w:color="auto"/>
                <w:right w:val="none" w:sz="0" w:space="0" w:color="auto"/>
              </w:divBdr>
            </w:div>
            <w:div w:id="543250182">
              <w:marLeft w:val="0"/>
              <w:marRight w:val="0"/>
              <w:marTop w:val="0"/>
              <w:marBottom w:val="120"/>
              <w:divBdr>
                <w:top w:val="none" w:sz="0" w:space="0" w:color="auto"/>
                <w:left w:val="none" w:sz="0" w:space="0" w:color="auto"/>
                <w:bottom w:val="none" w:sz="0" w:space="0" w:color="auto"/>
                <w:right w:val="none" w:sz="0" w:space="0" w:color="auto"/>
              </w:divBdr>
            </w:div>
          </w:divsChild>
        </w:div>
        <w:div w:id="474297573">
          <w:marLeft w:val="0"/>
          <w:marRight w:val="0"/>
          <w:marTop w:val="0"/>
          <w:marBottom w:val="0"/>
          <w:divBdr>
            <w:top w:val="none" w:sz="0" w:space="0" w:color="auto"/>
            <w:left w:val="none" w:sz="0" w:space="0" w:color="auto"/>
            <w:bottom w:val="none" w:sz="0" w:space="0" w:color="auto"/>
            <w:right w:val="none" w:sz="0" w:space="0" w:color="auto"/>
          </w:divBdr>
          <w:divsChild>
            <w:div w:id="1606619895">
              <w:marLeft w:val="0"/>
              <w:marRight w:val="0"/>
              <w:marTop w:val="0"/>
              <w:marBottom w:val="0"/>
              <w:divBdr>
                <w:top w:val="none" w:sz="0" w:space="0" w:color="auto"/>
                <w:left w:val="none" w:sz="0" w:space="0" w:color="auto"/>
                <w:bottom w:val="none" w:sz="0" w:space="0" w:color="auto"/>
                <w:right w:val="none" w:sz="0" w:space="0" w:color="auto"/>
              </w:divBdr>
              <w:divsChild>
                <w:div w:id="11644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6235">
      <w:bodyDiv w:val="1"/>
      <w:marLeft w:val="0"/>
      <w:marRight w:val="0"/>
      <w:marTop w:val="0"/>
      <w:marBottom w:val="0"/>
      <w:divBdr>
        <w:top w:val="none" w:sz="0" w:space="0" w:color="auto"/>
        <w:left w:val="none" w:sz="0" w:space="0" w:color="auto"/>
        <w:bottom w:val="none" w:sz="0" w:space="0" w:color="auto"/>
        <w:right w:val="none" w:sz="0" w:space="0" w:color="auto"/>
      </w:divBdr>
      <w:divsChild>
        <w:div w:id="534929957">
          <w:marLeft w:val="0"/>
          <w:marRight w:val="0"/>
          <w:marTop w:val="0"/>
          <w:marBottom w:val="960"/>
          <w:divBdr>
            <w:top w:val="none" w:sz="0" w:space="0" w:color="auto"/>
            <w:left w:val="none" w:sz="0" w:space="0" w:color="auto"/>
            <w:bottom w:val="none" w:sz="0" w:space="0" w:color="auto"/>
            <w:right w:val="none" w:sz="0" w:space="0" w:color="auto"/>
          </w:divBdr>
        </w:div>
        <w:div w:id="1393388903">
          <w:marLeft w:val="0"/>
          <w:marRight w:val="720"/>
          <w:marTop w:val="0"/>
          <w:marBottom w:val="0"/>
          <w:divBdr>
            <w:top w:val="none" w:sz="0" w:space="0" w:color="auto"/>
            <w:left w:val="none" w:sz="0" w:space="0" w:color="auto"/>
            <w:bottom w:val="none" w:sz="0" w:space="0" w:color="auto"/>
            <w:right w:val="none" w:sz="0" w:space="0" w:color="auto"/>
          </w:divBdr>
          <w:divsChild>
            <w:div w:id="1290433565">
              <w:marLeft w:val="0"/>
              <w:marRight w:val="0"/>
              <w:marTop w:val="0"/>
              <w:marBottom w:val="120"/>
              <w:divBdr>
                <w:top w:val="none" w:sz="0" w:space="0" w:color="auto"/>
                <w:left w:val="none" w:sz="0" w:space="0" w:color="auto"/>
                <w:bottom w:val="none" w:sz="0" w:space="0" w:color="auto"/>
                <w:right w:val="none" w:sz="0" w:space="0" w:color="auto"/>
              </w:divBdr>
            </w:div>
            <w:div w:id="534536968">
              <w:marLeft w:val="0"/>
              <w:marRight w:val="0"/>
              <w:marTop w:val="0"/>
              <w:marBottom w:val="120"/>
              <w:divBdr>
                <w:top w:val="none" w:sz="0" w:space="0" w:color="auto"/>
                <w:left w:val="none" w:sz="0" w:space="0" w:color="auto"/>
                <w:bottom w:val="none" w:sz="0" w:space="0" w:color="auto"/>
                <w:right w:val="none" w:sz="0" w:space="0" w:color="auto"/>
              </w:divBdr>
            </w:div>
          </w:divsChild>
        </w:div>
        <w:div w:id="911699374">
          <w:marLeft w:val="0"/>
          <w:marRight w:val="0"/>
          <w:marTop w:val="0"/>
          <w:marBottom w:val="0"/>
          <w:divBdr>
            <w:top w:val="none" w:sz="0" w:space="0" w:color="auto"/>
            <w:left w:val="none" w:sz="0" w:space="0" w:color="auto"/>
            <w:bottom w:val="none" w:sz="0" w:space="0" w:color="auto"/>
            <w:right w:val="none" w:sz="0" w:space="0" w:color="auto"/>
          </w:divBdr>
          <w:divsChild>
            <w:div w:id="2030522041">
              <w:marLeft w:val="0"/>
              <w:marRight w:val="0"/>
              <w:marTop w:val="0"/>
              <w:marBottom w:val="0"/>
              <w:divBdr>
                <w:top w:val="none" w:sz="0" w:space="0" w:color="auto"/>
                <w:left w:val="none" w:sz="0" w:space="0" w:color="auto"/>
                <w:bottom w:val="none" w:sz="0" w:space="0" w:color="auto"/>
                <w:right w:val="none" w:sz="0" w:space="0" w:color="auto"/>
              </w:divBdr>
              <w:divsChild>
                <w:div w:id="11091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524">
      <w:bodyDiv w:val="1"/>
      <w:marLeft w:val="0"/>
      <w:marRight w:val="0"/>
      <w:marTop w:val="0"/>
      <w:marBottom w:val="0"/>
      <w:divBdr>
        <w:top w:val="none" w:sz="0" w:space="0" w:color="auto"/>
        <w:left w:val="none" w:sz="0" w:space="0" w:color="auto"/>
        <w:bottom w:val="none" w:sz="0" w:space="0" w:color="auto"/>
        <w:right w:val="none" w:sz="0" w:space="0" w:color="auto"/>
      </w:divBdr>
      <w:divsChild>
        <w:div w:id="2085645093">
          <w:marLeft w:val="0"/>
          <w:marRight w:val="0"/>
          <w:marTop w:val="0"/>
          <w:marBottom w:val="960"/>
          <w:divBdr>
            <w:top w:val="none" w:sz="0" w:space="0" w:color="auto"/>
            <w:left w:val="none" w:sz="0" w:space="0" w:color="auto"/>
            <w:bottom w:val="none" w:sz="0" w:space="0" w:color="auto"/>
            <w:right w:val="none" w:sz="0" w:space="0" w:color="auto"/>
          </w:divBdr>
        </w:div>
        <w:div w:id="1932857069">
          <w:marLeft w:val="0"/>
          <w:marRight w:val="720"/>
          <w:marTop w:val="0"/>
          <w:marBottom w:val="0"/>
          <w:divBdr>
            <w:top w:val="none" w:sz="0" w:space="0" w:color="auto"/>
            <w:left w:val="none" w:sz="0" w:space="0" w:color="auto"/>
            <w:bottom w:val="none" w:sz="0" w:space="0" w:color="auto"/>
            <w:right w:val="none" w:sz="0" w:space="0" w:color="auto"/>
          </w:divBdr>
          <w:divsChild>
            <w:div w:id="538203122">
              <w:marLeft w:val="0"/>
              <w:marRight w:val="0"/>
              <w:marTop w:val="0"/>
              <w:marBottom w:val="120"/>
              <w:divBdr>
                <w:top w:val="none" w:sz="0" w:space="0" w:color="auto"/>
                <w:left w:val="none" w:sz="0" w:space="0" w:color="auto"/>
                <w:bottom w:val="none" w:sz="0" w:space="0" w:color="auto"/>
                <w:right w:val="none" w:sz="0" w:space="0" w:color="auto"/>
              </w:divBdr>
            </w:div>
            <w:div w:id="477116876">
              <w:marLeft w:val="0"/>
              <w:marRight w:val="0"/>
              <w:marTop w:val="0"/>
              <w:marBottom w:val="120"/>
              <w:divBdr>
                <w:top w:val="none" w:sz="0" w:space="0" w:color="auto"/>
                <w:left w:val="none" w:sz="0" w:space="0" w:color="auto"/>
                <w:bottom w:val="none" w:sz="0" w:space="0" w:color="auto"/>
                <w:right w:val="none" w:sz="0" w:space="0" w:color="auto"/>
              </w:divBdr>
            </w:div>
          </w:divsChild>
        </w:div>
        <w:div w:id="1390811063">
          <w:marLeft w:val="0"/>
          <w:marRight w:val="0"/>
          <w:marTop w:val="0"/>
          <w:marBottom w:val="0"/>
          <w:divBdr>
            <w:top w:val="none" w:sz="0" w:space="0" w:color="auto"/>
            <w:left w:val="none" w:sz="0" w:space="0" w:color="auto"/>
            <w:bottom w:val="none" w:sz="0" w:space="0" w:color="auto"/>
            <w:right w:val="none" w:sz="0" w:space="0" w:color="auto"/>
          </w:divBdr>
          <w:divsChild>
            <w:div w:id="568810117">
              <w:marLeft w:val="0"/>
              <w:marRight w:val="0"/>
              <w:marTop w:val="0"/>
              <w:marBottom w:val="0"/>
              <w:divBdr>
                <w:top w:val="none" w:sz="0" w:space="0" w:color="auto"/>
                <w:left w:val="none" w:sz="0" w:space="0" w:color="auto"/>
                <w:bottom w:val="none" w:sz="0" w:space="0" w:color="auto"/>
                <w:right w:val="none" w:sz="0" w:space="0" w:color="auto"/>
              </w:divBdr>
              <w:divsChild>
                <w:div w:id="7705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7485">
      <w:bodyDiv w:val="1"/>
      <w:marLeft w:val="0"/>
      <w:marRight w:val="0"/>
      <w:marTop w:val="0"/>
      <w:marBottom w:val="0"/>
      <w:divBdr>
        <w:top w:val="none" w:sz="0" w:space="0" w:color="auto"/>
        <w:left w:val="none" w:sz="0" w:space="0" w:color="auto"/>
        <w:bottom w:val="none" w:sz="0" w:space="0" w:color="auto"/>
        <w:right w:val="none" w:sz="0" w:space="0" w:color="auto"/>
      </w:divBdr>
      <w:divsChild>
        <w:div w:id="471748635">
          <w:marLeft w:val="0"/>
          <w:marRight w:val="0"/>
          <w:marTop w:val="0"/>
          <w:marBottom w:val="960"/>
          <w:divBdr>
            <w:top w:val="none" w:sz="0" w:space="0" w:color="auto"/>
            <w:left w:val="none" w:sz="0" w:space="0" w:color="auto"/>
            <w:bottom w:val="none" w:sz="0" w:space="0" w:color="auto"/>
            <w:right w:val="none" w:sz="0" w:space="0" w:color="auto"/>
          </w:divBdr>
        </w:div>
        <w:div w:id="682099158">
          <w:marLeft w:val="0"/>
          <w:marRight w:val="720"/>
          <w:marTop w:val="0"/>
          <w:marBottom w:val="0"/>
          <w:divBdr>
            <w:top w:val="none" w:sz="0" w:space="0" w:color="auto"/>
            <w:left w:val="none" w:sz="0" w:space="0" w:color="auto"/>
            <w:bottom w:val="none" w:sz="0" w:space="0" w:color="auto"/>
            <w:right w:val="none" w:sz="0" w:space="0" w:color="auto"/>
          </w:divBdr>
          <w:divsChild>
            <w:div w:id="1041788051">
              <w:marLeft w:val="0"/>
              <w:marRight w:val="0"/>
              <w:marTop w:val="0"/>
              <w:marBottom w:val="120"/>
              <w:divBdr>
                <w:top w:val="none" w:sz="0" w:space="0" w:color="auto"/>
                <w:left w:val="none" w:sz="0" w:space="0" w:color="auto"/>
                <w:bottom w:val="none" w:sz="0" w:space="0" w:color="auto"/>
                <w:right w:val="none" w:sz="0" w:space="0" w:color="auto"/>
              </w:divBdr>
            </w:div>
            <w:div w:id="1928079040">
              <w:marLeft w:val="0"/>
              <w:marRight w:val="0"/>
              <w:marTop w:val="0"/>
              <w:marBottom w:val="120"/>
              <w:divBdr>
                <w:top w:val="none" w:sz="0" w:space="0" w:color="auto"/>
                <w:left w:val="none" w:sz="0" w:space="0" w:color="auto"/>
                <w:bottom w:val="none" w:sz="0" w:space="0" w:color="auto"/>
                <w:right w:val="none" w:sz="0" w:space="0" w:color="auto"/>
              </w:divBdr>
            </w:div>
          </w:divsChild>
        </w:div>
        <w:div w:id="1388264952">
          <w:marLeft w:val="0"/>
          <w:marRight w:val="0"/>
          <w:marTop w:val="0"/>
          <w:marBottom w:val="0"/>
          <w:divBdr>
            <w:top w:val="none" w:sz="0" w:space="0" w:color="auto"/>
            <w:left w:val="none" w:sz="0" w:space="0" w:color="auto"/>
            <w:bottom w:val="none" w:sz="0" w:space="0" w:color="auto"/>
            <w:right w:val="none" w:sz="0" w:space="0" w:color="auto"/>
          </w:divBdr>
          <w:divsChild>
            <w:div w:id="685908673">
              <w:marLeft w:val="0"/>
              <w:marRight w:val="0"/>
              <w:marTop w:val="0"/>
              <w:marBottom w:val="0"/>
              <w:divBdr>
                <w:top w:val="none" w:sz="0" w:space="0" w:color="auto"/>
                <w:left w:val="none" w:sz="0" w:space="0" w:color="auto"/>
                <w:bottom w:val="none" w:sz="0" w:space="0" w:color="auto"/>
                <w:right w:val="none" w:sz="0" w:space="0" w:color="auto"/>
              </w:divBdr>
              <w:divsChild>
                <w:div w:id="774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4129">
      <w:bodyDiv w:val="1"/>
      <w:marLeft w:val="0"/>
      <w:marRight w:val="0"/>
      <w:marTop w:val="0"/>
      <w:marBottom w:val="0"/>
      <w:divBdr>
        <w:top w:val="none" w:sz="0" w:space="0" w:color="auto"/>
        <w:left w:val="none" w:sz="0" w:space="0" w:color="auto"/>
        <w:bottom w:val="none" w:sz="0" w:space="0" w:color="auto"/>
        <w:right w:val="none" w:sz="0" w:space="0" w:color="auto"/>
      </w:divBdr>
      <w:divsChild>
        <w:div w:id="763307157">
          <w:marLeft w:val="0"/>
          <w:marRight w:val="0"/>
          <w:marTop w:val="0"/>
          <w:marBottom w:val="960"/>
          <w:divBdr>
            <w:top w:val="none" w:sz="0" w:space="0" w:color="auto"/>
            <w:left w:val="none" w:sz="0" w:space="0" w:color="auto"/>
            <w:bottom w:val="none" w:sz="0" w:space="0" w:color="auto"/>
            <w:right w:val="none" w:sz="0" w:space="0" w:color="auto"/>
          </w:divBdr>
        </w:div>
        <w:div w:id="2076396498">
          <w:marLeft w:val="0"/>
          <w:marRight w:val="720"/>
          <w:marTop w:val="0"/>
          <w:marBottom w:val="0"/>
          <w:divBdr>
            <w:top w:val="none" w:sz="0" w:space="0" w:color="auto"/>
            <w:left w:val="none" w:sz="0" w:space="0" w:color="auto"/>
            <w:bottom w:val="none" w:sz="0" w:space="0" w:color="auto"/>
            <w:right w:val="none" w:sz="0" w:space="0" w:color="auto"/>
          </w:divBdr>
          <w:divsChild>
            <w:div w:id="2049916940">
              <w:marLeft w:val="0"/>
              <w:marRight w:val="0"/>
              <w:marTop w:val="0"/>
              <w:marBottom w:val="120"/>
              <w:divBdr>
                <w:top w:val="none" w:sz="0" w:space="0" w:color="auto"/>
                <w:left w:val="none" w:sz="0" w:space="0" w:color="auto"/>
                <w:bottom w:val="none" w:sz="0" w:space="0" w:color="auto"/>
                <w:right w:val="none" w:sz="0" w:space="0" w:color="auto"/>
              </w:divBdr>
            </w:div>
            <w:div w:id="560947206">
              <w:marLeft w:val="0"/>
              <w:marRight w:val="0"/>
              <w:marTop w:val="0"/>
              <w:marBottom w:val="120"/>
              <w:divBdr>
                <w:top w:val="none" w:sz="0" w:space="0" w:color="auto"/>
                <w:left w:val="none" w:sz="0" w:space="0" w:color="auto"/>
                <w:bottom w:val="none" w:sz="0" w:space="0" w:color="auto"/>
                <w:right w:val="none" w:sz="0" w:space="0" w:color="auto"/>
              </w:divBdr>
            </w:div>
          </w:divsChild>
        </w:div>
        <w:div w:id="256406695">
          <w:marLeft w:val="0"/>
          <w:marRight w:val="0"/>
          <w:marTop w:val="0"/>
          <w:marBottom w:val="0"/>
          <w:divBdr>
            <w:top w:val="none" w:sz="0" w:space="0" w:color="auto"/>
            <w:left w:val="none" w:sz="0" w:space="0" w:color="auto"/>
            <w:bottom w:val="none" w:sz="0" w:space="0" w:color="auto"/>
            <w:right w:val="none" w:sz="0" w:space="0" w:color="auto"/>
          </w:divBdr>
          <w:divsChild>
            <w:div w:id="2052919781">
              <w:marLeft w:val="0"/>
              <w:marRight w:val="0"/>
              <w:marTop w:val="0"/>
              <w:marBottom w:val="0"/>
              <w:divBdr>
                <w:top w:val="none" w:sz="0" w:space="0" w:color="auto"/>
                <w:left w:val="none" w:sz="0" w:space="0" w:color="auto"/>
                <w:bottom w:val="none" w:sz="0" w:space="0" w:color="auto"/>
                <w:right w:val="none" w:sz="0" w:space="0" w:color="auto"/>
              </w:divBdr>
              <w:divsChild>
                <w:div w:id="14595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2965">
      <w:bodyDiv w:val="1"/>
      <w:marLeft w:val="0"/>
      <w:marRight w:val="0"/>
      <w:marTop w:val="0"/>
      <w:marBottom w:val="0"/>
      <w:divBdr>
        <w:top w:val="none" w:sz="0" w:space="0" w:color="auto"/>
        <w:left w:val="none" w:sz="0" w:space="0" w:color="auto"/>
        <w:bottom w:val="none" w:sz="0" w:space="0" w:color="auto"/>
        <w:right w:val="none" w:sz="0" w:space="0" w:color="auto"/>
      </w:divBdr>
      <w:divsChild>
        <w:div w:id="281886174">
          <w:marLeft w:val="0"/>
          <w:marRight w:val="0"/>
          <w:marTop w:val="0"/>
          <w:marBottom w:val="960"/>
          <w:divBdr>
            <w:top w:val="none" w:sz="0" w:space="0" w:color="auto"/>
            <w:left w:val="none" w:sz="0" w:space="0" w:color="auto"/>
            <w:bottom w:val="none" w:sz="0" w:space="0" w:color="auto"/>
            <w:right w:val="none" w:sz="0" w:space="0" w:color="auto"/>
          </w:divBdr>
        </w:div>
        <w:div w:id="2077392520">
          <w:marLeft w:val="0"/>
          <w:marRight w:val="720"/>
          <w:marTop w:val="0"/>
          <w:marBottom w:val="0"/>
          <w:divBdr>
            <w:top w:val="none" w:sz="0" w:space="0" w:color="auto"/>
            <w:left w:val="none" w:sz="0" w:space="0" w:color="auto"/>
            <w:bottom w:val="none" w:sz="0" w:space="0" w:color="auto"/>
            <w:right w:val="none" w:sz="0" w:space="0" w:color="auto"/>
          </w:divBdr>
          <w:divsChild>
            <w:div w:id="228423931">
              <w:marLeft w:val="0"/>
              <w:marRight w:val="0"/>
              <w:marTop w:val="0"/>
              <w:marBottom w:val="120"/>
              <w:divBdr>
                <w:top w:val="none" w:sz="0" w:space="0" w:color="auto"/>
                <w:left w:val="none" w:sz="0" w:space="0" w:color="auto"/>
                <w:bottom w:val="none" w:sz="0" w:space="0" w:color="auto"/>
                <w:right w:val="none" w:sz="0" w:space="0" w:color="auto"/>
              </w:divBdr>
            </w:div>
            <w:div w:id="1404520449">
              <w:marLeft w:val="0"/>
              <w:marRight w:val="0"/>
              <w:marTop w:val="0"/>
              <w:marBottom w:val="120"/>
              <w:divBdr>
                <w:top w:val="none" w:sz="0" w:space="0" w:color="auto"/>
                <w:left w:val="none" w:sz="0" w:space="0" w:color="auto"/>
                <w:bottom w:val="none" w:sz="0" w:space="0" w:color="auto"/>
                <w:right w:val="none" w:sz="0" w:space="0" w:color="auto"/>
              </w:divBdr>
            </w:div>
          </w:divsChild>
        </w:div>
        <w:div w:id="581187750">
          <w:marLeft w:val="0"/>
          <w:marRight w:val="0"/>
          <w:marTop w:val="0"/>
          <w:marBottom w:val="0"/>
          <w:divBdr>
            <w:top w:val="none" w:sz="0" w:space="0" w:color="auto"/>
            <w:left w:val="none" w:sz="0" w:space="0" w:color="auto"/>
            <w:bottom w:val="none" w:sz="0" w:space="0" w:color="auto"/>
            <w:right w:val="none" w:sz="0" w:space="0" w:color="auto"/>
          </w:divBdr>
          <w:divsChild>
            <w:div w:id="921842485">
              <w:marLeft w:val="0"/>
              <w:marRight w:val="0"/>
              <w:marTop w:val="0"/>
              <w:marBottom w:val="0"/>
              <w:divBdr>
                <w:top w:val="none" w:sz="0" w:space="0" w:color="auto"/>
                <w:left w:val="none" w:sz="0" w:space="0" w:color="auto"/>
                <w:bottom w:val="none" w:sz="0" w:space="0" w:color="auto"/>
                <w:right w:val="none" w:sz="0" w:space="0" w:color="auto"/>
              </w:divBdr>
              <w:divsChild>
                <w:div w:id="1526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0360">
      <w:bodyDiv w:val="1"/>
      <w:marLeft w:val="0"/>
      <w:marRight w:val="0"/>
      <w:marTop w:val="0"/>
      <w:marBottom w:val="0"/>
      <w:divBdr>
        <w:top w:val="none" w:sz="0" w:space="0" w:color="auto"/>
        <w:left w:val="none" w:sz="0" w:space="0" w:color="auto"/>
        <w:bottom w:val="none" w:sz="0" w:space="0" w:color="auto"/>
        <w:right w:val="none" w:sz="0" w:space="0" w:color="auto"/>
      </w:divBdr>
      <w:divsChild>
        <w:div w:id="1098409280">
          <w:marLeft w:val="0"/>
          <w:marRight w:val="0"/>
          <w:marTop w:val="0"/>
          <w:marBottom w:val="960"/>
          <w:divBdr>
            <w:top w:val="none" w:sz="0" w:space="0" w:color="auto"/>
            <w:left w:val="none" w:sz="0" w:space="0" w:color="auto"/>
            <w:bottom w:val="none" w:sz="0" w:space="0" w:color="auto"/>
            <w:right w:val="none" w:sz="0" w:space="0" w:color="auto"/>
          </w:divBdr>
        </w:div>
        <w:div w:id="1620720085">
          <w:marLeft w:val="0"/>
          <w:marRight w:val="720"/>
          <w:marTop w:val="0"/>
          <w:marBottom w:val="0"/>
          <w:divBdr>
            <w:top w:val="none" w:sz="0" w:space="0" w:color="auto"/>
            <w:left w:val="none" w:sz="0" w:space="0" w:color="auto"/>
            <w:bottom w:val="none" w:sz="0" w:space="0" w:color="auto"/>
            <w:right w:val="none" w:sz="0" w:space="0" w:color="auto"/>
          </w:divBdr>
          <w:divsChild>
            <w:div w:id="1994987054">
              <w:marLeft w:val="0"/>
              <w:marRight w:val="0"/>
              <w:marTop w:val="0"/>
              <w:marBottom w:val="120"/>
              <w:divBdr>
                <w:top w:val="none" w:sz="0" w:space="0" w:color="auto"/>
                <w:left w:val="none" w:sz="0" w:space="0" w:color="auto"/>
                <w:bottom w:val="none" w:sz="0" w:space="0" w:color="auto"/>
                <w:right w:val="none" w:sz="0" w:space="0" w:color="auto"/>
              </w:divBdr>
            </w:div>
            <w:div w:id="1768846874">
              <w:marLeft w:val="0"/>
              <w:marRight w:val="0"/>
              <w:marTop w:val="0"/>
              <w:marBottom w:val="120"/>
              <w:divBdr>
                <w:top w:val="none" w:sz="0" w:space="0" w:color="auto"/>
                <w:left w:val="none" w:sz="0" w:space="0" w:color="auto"/>
                <w:bottom w:val="none" w:sz="0" w:space="0" w:color="auto"/>
                <w:right w:val="none" w:sz="0" w:space="0" w:color="auto"/>
              </w:divBdr>
            </w:div>
          </w:divsChild>
        </w:div>
        <w:div w:id="87779388">
          <w:marLeft w:val="0"/>
          <w:marRight w:val="0"/>
          <w:marTop w:val="0"/>
          <w:marBottom w:val="0"/>
          <w:divBdr>
            <w:top w:val="none" w:sz="0" w:space="0" w:color="auto"/>
            <w:left w:val="none" w:sz="0" w:space="0" w:color="auto"/>
            <w:bottom w:val="none" w:sz="0" w:space="0" w:color="auto"/>
            <w:right w:val="none" w:sz="0" w:space="0" w:color="auto"/>
          </w:divBdr>
          <w:divsChild>
            <w:div w:id="2034070433">
              <w:marLeft w:val="0"/>
              <w:marRight w:val="0"/>
              <w:marTop w:val="0"/>
              <w:marBottom w:val="0"/>
              <w:divBdr>
                <w:top w:val="none" w:sz="0" w:space="0" w:color="auto"/>
                <w:left w:val="none" w:sz="0" w:space="0" w:color="auto"/>
                <w:bottom w:val="none" w:sz="0" w:space="0" w:color="auto"/>
                <w:right w:val="none" w:sz="0" w:space="0" w:color="auto"/>
              </w:divBdr>
              <w:divsChild>
                <w:div w:id="1237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9555">
      <w:bodyDiv w:val="1"/>
      <w:marLeft w:val="0"/>
      <w:marRight w:val="0"/>
      <w:marTop w:val="0"/>
      <w:marBottom w:val="0"/>
      <w:divBdr>
        <w:top w:val="none" w:sz="0" w:space="0" w:color="auto"/>
        <w:left w:val="none" w:sz="0" w:space="0" w:color="auto"/>
        <w:bottom w:val="none" w:sz="0" w:space="0" w:color="auto"/>
        <w:right w:val="none" w:sz="0" w:space="0" w:color="auto"/>
      </w:divBdr>
      <w:divsChild>
        <w:div w:id="3552243">
          <w:marLeft w:val="0"/>
          <w:marRight w:val="0"/>
          <w:marTop w:val="0"/>
          <w:marBottom w:val="960"/>
          <w:divBdr>
            <w:top w:val="none" w:sz="0" w:space="0" w:color="auto"/>
            <w:left w:val="none" w:sz="0" w:space="0" w:color="auto"/>
            <w:bottom w:val="none" w:sz="0" w:space="0" w:color="auto"/>
            <w:right w:val="none" w:sz="0" w:space="0" w:color="auto"/>
          </w:divBdr>
        </w:div>
        <w:div w:id="946428758">
          <w:marLeft w:val="0"/>
          <w:marRight w:val="720"/>
          <w:marTop w:val="0"/>
          <w:marBottom w:val="0"/>
          <w:divBdr>
            <w:top w:val="none" w:sz="0" w:space="0" w:color="auto"/>
            <w:left w:val="none" w:sz="0" w:space="0" w:color="auto"/>
            <w:bottom w:val="none" w:sz="0" w:space="0" w:color="auto"/>
            <w:right w:val="none" w:sz="0" w:space="0" w:color="auto"/>
          </w:divBdr>
          <w:divsChild>
            <w:div w:id="299266388">
              <w:marLeft w:val="0"/>
              <w:marRight w:val="0"/>
              <w:marTop w:val="0"/>
              <w:marBottom w:val="120"/>
              <w:divBdr>
                <w:top w:val="none" w:sz="0" w:space="0" w:color="auto"/>
                <w:left w:val="none" w:sz="0" w:space="0" w:color="auto"/>
                <w:bottom w:val="none" w:sz="0" w:space="0" w:color="auto"/>
                <w:right w:val="none" w:sz="0" w:space="0" w:color="auto"/>
              </w:divBdr>
            </w:div>
            <w:div w:id="1343624909">
              <w:marLeft w:val="0"/>
              <w:marRight w:val="0"/>
              <w:marTop w:val="0"/>
              <w:marBottom w:val="120"/>
              <w:divBdr>
                <w:top w:val="none" w:sz="0" w:space="0" w:color="auto"/>
                <w:left w:val="none" w:sz="0" w:space="0" w:color="auto"/>
                <w:bottom w:val="none" w:sz="0" w:space="0" w:color="auto"/>
                <w:right w:val="none" w:sz="0" w:space="0" w:color="auto"/>
              </w:divBdr>
            </w:div>
          </w:divsChild>
        </w:div>
        <w:div w:id="1850832187">
          <w:marLeft w:val="0"/>
          <w:marRight w:val="0"/>
          <w:marTop w:val="0"/>
          <w:marBottom w:val="0"/>
          <w:divBdr>
            <w:top w:val="none" w:sz="0" w:space="0" w:color="auto"/>
            <w:left w:val="none" w:sz="0" w:space="0" w:color="auto"/>
            <w:bottom w:val="none" w:sz="0" w:space="0" w:color="auto"/>
            <w:right w:val="none" w:sz="0" w:space="0" w:color="auto"/>
          </w:divBdr>
          <w:divsChild>
            <w:div w:id="1281033716">
              <w:marLeft w:val="0"/>
              <w:marRight w:val="0"/>
              <w:marTop w:val="0"/>
              <w:marBottom w:val="0"/>
              <w:divBdr>
                <w:top w:val="none" w:sz="0" w:space="0" w:color="auto"/>
                <w:left w:val="none" w:sz="0" w:space="0" w:color="auto"/>
                <w:bottom w:val="none" w:sz="0" w:space="0" w:color="auto"/>
                <w:right w:val="none" w:sz="0" w:space="0" w:color="auto"/>
              </w:divBdr>
              <w:divsChild>
                <w:div w:id="497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sChild>
        <w:div w:id="2146897388">
          <w:marLeft w:val="0"/>
          <w:marRight w:val="0"/>
          <w:marTop w:val="0"/>
          <w:marBottom w:val="960"/>
          <w:divBdr>
            <w:top w:val="none" w:sz="0" w:space="0" w:color="auto"/>
            <w:left w:val="none" w:sz="0" w:space="0" w:color="auto"/>
            <w:bottom w:val="none" w:sz="0" w:space="0" w:color="auto"/>
            <w:right w:val="none" w:sz="0" w:space="0" w:color="auto"/>
          </w:divBdr>
        </w:div>
        <w:div w:id="1071928854">
          <w:marLeft w:val="0"/>
          <w:marRight w:val="720"/>
          <w:marTop w:val="0"/>
          <w:marBottom w:val="0"/>
          <w:divBdr>
            <w:top w:val="none" w:sz="0" w:space="0" w:color="auto"/>
            <w:left w:val="none" w:sz="0" w:space="0" w:color="auto"/>
            <w:bottom w:val="none" w:sz="0" w:space="0" w:color="auto"/>
            <w:right w:val="none" w:sz="0" w:space="0" w:color="auto"/>
          </w:divBdr>
          <w:divsChild>
            <w:div w:id="720249394">
              <w:marLeft w:val="0"/>
              <w:marRight w:val="0"/>
              <w:marTop w:val="0"/>
              <w:marBottom w:val="120"/>
              <w:divBdr>
                <w:top w:val="none" w:sz="0" w:space="0" w:color="auto"/>
                <w:left w:val="none" w:sz="0" w:space="0" w:color="auto"/>
                <w:bottom w:val="none" w:sz="0" w:space="0" w:color="auto"/>
                <w:right w:val="none" w:sz="0" w:space="0" w:color="auto"/>
              </w:divBdr>
            </w:div>
            <w:div w:id="1633166714">
              <w:marLeft w:val="0"/>
              <w:marRight w:val="0"/>
              <w:marTop w:val="0"/>
              <w:marBottom w:val="120"/>
              <w:divBdr>
                <w:top w:val="none" w:sz="0" w:space="0" w:color="auto"/>
                <w:left w:val="none" w:sz="0" w:space="0" w:color="auto"/>
                <w:bottom w:val="none" w:sz="0" w:space="0" w:color="auto"/>
                <w:right w:val="none" w:sz="0" w:space="0" w:color="auto"/>
              </w:divBdr>
            </w:div>
          </w:divsChild>
        </w:div>
        <w:div w:id="1551720885">
          <w:marLeft w:val="0"/>
          <w:marRight w:val="0"/>
          <w:marTop w:val="0"/>
          <w:marBottom w:val="0"/>
          <w:divBdr>
            <w:top w:val="none" w:sz="0" w:space="0" w:color="auto"/>
            <w:left w:val="none" w:sz="0" w:space="0" w:color="auto"/>
            <w:bottom w:val="none" w:sz="0" w:space="0" w:color="auto"/>
            <w:right w:val="none" w:sz="0" w:space="0" w:color="auto"/>
          </w:divBdr>
          <w:divsChild>
            <w:div w:id="58094446">
              <w:marLeft w:val="0"/>
              <w:marRight w:val="0"/>
              <w:marTop w:val="0"/>
              <w:marBottom w:val="0"/>
              <w:divBdr>
                <w:top w:val="none" w:sz="0" w:space="0" w:color="auto"/>
                <w:left w:val="none" w:sz="0" w:space="0" w:color="auto"/>
                <w:bottom w:val="none" w:sz="0" w:space="0" w:color="auto"/>
                <w:right w:val="none" w:sz="0" w:space="0" w:color="auto"/>
              </w:divBdr>
              <w:divsChild>
                <w:div w:id="9254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5522</Words>
  <Characters>31477</Characters>
  <Application>Microsoft Office Word</Application>
  <DocSecurity>4</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artra</dc:creator>
  <cp:keywords/>
  <dc:description/>
  <cp:lastModifiedBy>Петрова Рузиля Рафиковна</cp:lastModifiedBy>
  <cp:revision>2</cp:revision>
  <dcterms:created xsi:type="dcterms:W3CDTF">2025-01-27T14:30:00Z</dcterms:created>
  <dcterms:modified xsi:type="dcterms:W3CDTF">2025-01-27T14:30:00Z</dcterms:modified>
</cp:coreProperties>
</file>