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1247"/>
        <w:gridCol w:w="17"/>
        <w:gridCol w:w="1330"/>
        <w:gridCol w:w="1240"/>
        <w:gridCol w:w="986"/>
        <w:gridCol w:w="1240"/>
        <w:gridCol w:w="7"/>
        <w:gridCol w:w="879"/>
      </w:tblGrid>
      <w:tr w:rsidR="00241ED1" w:rsidRPr="00241ED1" w:rsidTr="00241ED1">
        <w:trPr>
          <w:trHeight w:val="300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D1" w:rsidRPr="00241ED1" w:rsidRDefault="00241ED1" w:rsidP="00241E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241ED1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№ 2</w:t>
            </w:r>
          </w:p>
        </w:tc>
      </w:tr>
      <w:tr w:rsidR="00241ED1" w:rsidRPr="00241ED1" w:rsidTr="00241ED1">
        <w:trPr>
          <w:trHeight w:val="795"/>
        </w:trPr>
        <w:tc>
          <w:tcPr>
            <w:tcW w:w="110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Исполнение бюджета городского поселения Зеленоборский Кандалакшского района по расходам за  2024 год  в сравнении с аналогичным периодом 2023 г.</w:t>
            </w:r>
          </w:p>
        </w:tc>
      </w:tr>
      <w:tr w:rsidR="00241ED1" w:rsidRPr="00241ED1" w:rsidTr="00241ED1">
        <w:trPr>
          <w:trHeight w:val="300"/>
        </w:trPr>
        <w:tc>
          <w:tcPr>
            <w:tcW w:w="110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bottom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Единица измерения: тыс.руб.</w:t>
            </w:r>
          </w:p>
        </w:tc>
      </w:tr>
      <w:tr w:rsidR="00241ED1" w:rsidRPr="00241ED1" w:rsidTr="00241ED1">
        <w:trPr>
          <w:trHeight w:val="8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Раздел Подраздел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Утверждено на 01.01.2025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Исполнено на 01.01.2025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Исполнение, 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Исполнено на 01.01.2024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Отклонение,% (гр.4/гр6)</w:t>
            </w:r>
          </w:p>
        </w:tc>
      </w:tr>
      <w:tr w:rsidR="00241ED1" w:rsidRPr="00241ED1" w:rsidTr="00241ED1">
        <w:trPr>
          <w:trHeight w:val="3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</w:t>
            </w:r>
          </w:p>
        </w:tc>
      </w:tr>
      <w:tr w:rsidR="00241ED1" w:rsidRPr="00241ED1" w:rsidTr="00241ED1">
        <w:trPr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38 448,9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33 325,5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86,67%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33 749,2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101,27%</w:t>
            </w:r>
          </w:p>
        </w:tc>
      </w:tr>
      <w:tr w:rsidR="00241ED1" w:rsidRPr="00241ED1" w:rsidTr="00241ED1">
        <w:trPr>
          <w:trHeight w:val="5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ФУНКЦИОНИРОВАНИЕ ВЫСШЕГО ДОЛЖНОСТНОГО ЛИЦА СУБЪЕКТА РФ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241ED1" w:rsidRPr="00241ED1" w:rsidTr="00241ED1">
        <w:trPr>
          <w:trHeight w:val="5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ФУНКЦИОНИРОВАНИЕ ЗАКОНОДАТЕЛЬНЫХ (ПРЕДСТАВИТЕЛЬНЫХ) ОРГАНОВ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454,1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374,8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121,16%</w:t>
            </w:r>
          </w:p>
        </w:tc>
      </w:tr>
      <w:tr w:rsidR="00241ED1" w:rsidRPr="00241ED1" w:rsidTr="00241ED1">
        <w:trPr>
          <w:trHeight w:val="7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ФУНКЦИОНИРОВАНИЕ ВЫСШИХ ИСПОЛНИТЕЛЬНЫХ ОРГАНОВ ГОСУДАРСТВЕННОЙ ВЛАСТИ СУБЪЕКТОВ РФ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20 338,6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20 323,3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99,92%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18 188,0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111,74%</w:t>
            </w:r>
          </w:p>
        </w:tc>
      </w:tr>
      <w:tr w:rsidR="00241ED1" w:rsidRPr="00241ED1" w:rsidTr="00241ED1">
        <w:trPr>
          <w:trHeight w:val="7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Иные межбюджетные трансфертына осуществление полномочий по решению вопросов местного значения в соотвествии с заключенными соглашениями в области внешнего муниципального контроля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390,0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118,00%</w:t>
            </w:r>
          </w:p>
        </w:tc>
      </w:tr>
      <w:tr w:rsidR="00241ED1" w:rsidRPr="00241ED1" w:rsidTr="00241ED1">
        <w:trPr>
          <w:trHeight w:val="7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0107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1 256,5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1 256,5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241ED1" w:rsidRPr="00241ED1" w:rsidTr="00241ED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241ED1" w:rsidRPr="00241ED1" w:rsidTr="00241ED1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15 909,7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10 901,6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68,52%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14 855,9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73,38%</w:t>
            </w:r>
          </w:p>
        </w:tc>
      </w:tr>
      <w:tr w:rsidR="00241ED1" w:rsidRPr="00241ED1" w:rsidTr="00241ED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744,8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744,8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641,8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116,05%</w:t>
            </w:r>
          </w:p>
        </w:tc>
      </w:tr>
      <w:tr w:rsidR="00241ED1" w:rsidRPr="00241ED1" w:rsidTr="00241ED1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744,8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641,8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116,05%</w:t>
            </w:r>
          </w:p>
        </w:tc>
      </w:tr>
      <w:tr w:rsidR="00241ED1" w:rsidRPr="00241ED1" w:rsidTr="00241ED1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2 667,5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2 578,3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96,66%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1 486,7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173,42%</w:t>
            </w:r>
          </w:p>
        </w:tc>
      </w:tr>
      <w:tr w:rsidR="00241ED1" w:rsidRPr="00241ED1" w:rsidTr="00241ED1">
        <w:trPr>
          <w:trHeight w:val="10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960,4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885,0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108,52%</w:t>
            </w:r>
          </w:p>
        </w:tc>
      </w:tr>
      <w:tr w:rsidR="00241ED1" w:rsidRPr="00241ED1" w:rsidTr="00241ED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ОБЕСПЕЧЕНИЕ ПОЖАРНОЙ БЕЗОПАСНОСТИ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241ED1" w:rsidRPr="00241ED1" w:rsidTr="00241ED1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0314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1 707,1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1 617,9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601,7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268,89%</w:t>
            </w:r>
          </w:p>
        </w:tc>
      </w:tr>
      <w:tr w:rsidR="00241ED1" w:rsidRPr="00241ED1" w:rsidTr="00241ED1">
        <w:trPr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48 906,1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46 173,0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94,41%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40 879,0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112,95%</w:t>
            </w:r>
          </w:p>
        </w:tc>
      </w:tr>
      <w:tr w:rsidR="00241ED1" w:rsidRPr="00241ED1" w:rsidTr="00241ED1">
        <w:trPr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973,1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966,9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99,36%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1 526,1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63,36%</w:t>
            </w:r>
          </w:p>
        </w:tc>
      </w:tr>
      <w:tr w:rsidR="00241ED1" w:rsidRPr="00241ED1" w:rsidTr="00241ED1">
        <w:trPr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ТРАНСПОРТ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0,00%</w:t>
            </w:r>
          </w:p>
        </w:tc>
      </w:tr>
      <w:tr w:rsidR="00241ED1" w:rsidRPr="00241ED1" w:rsidTr="00241ED1">
        <w:trPr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47 811,3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45 107,5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94,34%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38 848,6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116,11%</w:t>
            </w:r>
          </w:p>
        </w:tc>
      </w:tr>
      <w:tr w:rsidR="00241ED1" w:rsidRPr="00241ED1" w:rsidTr="00241ED1">
        <w:trPr>
          <w:trHeight w:val="2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38,6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16,5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233,94%</w:t>
            </w:r>
          </w:p>
        </w:tc>
      </w:tr>
      <w:tr w:rsidR="00241ED1" w:rsidRPr="00241ED1" w:rsidTr="00241ED1">
        <w:trPr>
          <w:trHeight w:val="5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83,1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72,20%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13,64%</w:t>
            </w:r>
          </w:p>
        </w:tc>
      </w:tr>
      <w:tr w:rsidR="00241ED1" w:rsidRPr="00241ED1" w:rsidTr="00241ED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67 358,7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66 032,2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98,03%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60 354,1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109,41%</w:t>
            </w:r>
          </w:p>
        </w:tc>
      </w:tr>
      <w:tr w:rsidR="00241ED1" w:rsidRPr="00241ED1" w:rsidTr="00241ED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6 433,8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6 055,8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94,12%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3 778,6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160,27%</w:t>
            </w:r>
          </w:p>
        </w:tc>
      </w:tr>
      <w:tr w:rsidR="00241ED1" w:rsidRPr="00241ED1" w:rsidTr="00241ED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6 731,9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6 732,0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14 526,9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46,34%</w:t>
            </w:r>
          </w:p>
        </w:tc>
      </w:tr>
      <w:tr w:rsidR="00241ED1" w:rsidRPr="00241ED1" w:rsidTr="00241ED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31 319,6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30 612,3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97,74%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22 807,9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134,22%</w:t>
            </w:r>
          </w:p>
        </w:tc>
      </w:tr>
      <w:tr w:rsidR="00241ED1" w:rsidRPr="00241ED1" w:rsidTr="00241ED1">
        <w:trPr>
          <w:trHeight w:val="5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22 873,4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22 632,1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98,95%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19 240,7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117,63%</w:t>
            </w:r>
          </w:p>
        </w:tc>
      </w:tr>
      <w:tr w:rsidR="00241ED1" w:rsidRPr="00241ED1" w:rsidTr="00241ED1">
        <w:trPr>
          <w:trHeight w:val="52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241ED1" w:rsidRPr="00241ED1" w:rsidTr="00241ED1">
        <w:trPr>
          <w:trHeight w:val="9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ПРОФЕССИНАЛЬНАЯ ПОДГОТОВКА, ПЕРЕПОДГОТОВКА И ПОВЫШЕНИЕ КВАЛИФИКАЦИИ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24,7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241ED1" w:rsidRPr="00241ED1" w:rsidTr="00241ED1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КУЛЬТУРА, КИНЕМАТОГРАФИЯ, СРЕДСТВА МАССОВОЙ ИНФОРМАЦИИ 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30 289,1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30 289,1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27 049,6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111,98%</w:t>
            </w:r>
          </w:p>
        </w:tc>
      </w:tr>
      <w:tr w:rsidR="00241ED1" w:rsidRPr="00241ED1" w:rsidTr="00241ED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30 289,1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30 289,1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27 049,6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111,98%</w:t>
            </w:r>
          </w:p>
        </w:tc>
      </w:tr>
      <w:tr w:rsidR="00241ED1" w:rsidRPr="00241ED1" w:rsidTr="00241ED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2 068,1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1,11%</w:t>
            </w:r>
          </w:p>
        </w:tc>
      </w:tr>
      <w:tr w:rsidR="00241ED1" w:rsidRPr="00241ED1" w:rsidTr="00241ED1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СОЦИАЛЬНОЕ ОБЕСПЕЧЕНИЕ И ИНЫЕ ВЫПЛАТЫ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47,13%</w:t>
            </w:r>
          </w:p>
        </w:tc>
      </w:tr>
      <w:tr w:rsidR="00241ED1" w:rsidRPr="00241ED1" w:rsidTr="00241ED1">
        <w:trPr>
          <w:trHeight w:val="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ПОСОБИЯ КОМПЕНСАЦИИ И ИНЫЕ ВЫПЛАТЫ НАСЕЛЕНИЮ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2 019,3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0,00%</w:t>
            </w:r>
          </w:p>
        </w:tc>
      </w:tr>
      <w:tr w:rsidR="00241ED1" w:rsidRPr="00241ED1" w:rsidTr="00241ED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14 744,9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14 744,9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309,9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4757,95%</w:t>
            </w:r>
          </w:p>
        </w:tc>
      </w:tr>
      <w:tr w:rsidR="00241ED1" w:rsidRPr="00241ED1" w:rsidTr="00241ED1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14 744,9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14 744,9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100,00%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309,9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4757,95%</w:t>
            </w:r>
          </w:p>
        </w:tc>
      </w:tr>
      <w:tr w:rsidR="00241ED1" w:rsidRPr="00241ED1" w:rsidTr="00241ED1">
        <w:trPr>
          <w:trHeight w:val="5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241ED1" w:rsidRPr="00241ED1" w:rsidTr="00241ED1">
        <w:trPr>
          <w:trHeight w:val="54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</w:t>
            </w:r>
          </w:p>
        </w:tc>
      </w:tr>
      <w:tr w:rsidR="00241ED1" w:rsidRPr="00241ED1" w:rsidTr="00241ED1">
        <w:trPr>
          <w:trHeight w:val="345"/>
        </w:trPr>
        <w:tc>
          <w:tcPr>
            <w:tcW w:w="53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lang w:eastAsia="ru-RU"/>
              </w:rPr>
              <w:t>Всего расходов:</w:t>
            </w:r>
          </w:p>
        </w:tc>
        <w:tc>
          <w:tcPr>
            <w:tcW w:w="1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lang w:eastAsia="ru-RU"/>
              </w:rPr>
              <w:t>203 207,7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lang w:eastAsia="ru-RU"/>
              </w:rPr>
              <w:t>193 935,5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95,44%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b/>
                <w:bCs/>
                <w:lang w:eastAsia="ru-RU"/>
              </w:rPr>
              <w:t>166 538,4</w:t>
            </w:r>
          </w:p>
        </w:tc>
        <w:tc>
          <w:tcPr>
            <w:tcW w:w="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41ED1" w:rsidRPr="00241ED1" w:rsidRDefault="00241ED1" w:rsidP="00241ED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241ED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116,45%</w:t>
            </w:r>
          </w:p>
        </w:tc>
      </w:tr>
    </w:tbl>
    <w:p w:rsidR="00C6115B" w:rsidRDefault="00C6115B"/>
    <w:sectPr w:rsidR="00C6115B" w:rsidSect="00ED4A9C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16E" w:rsidRDefault="00AE216E" w:rsidP="00090E5A">
      <w:pPr>
        <w:spacing w:after="0" w:line="240" w:lineRule="auto"/>
      </w:pPr>
      <w:r>
        <w:separator/>
      </w:r>
    </w:p>
  </w:endnote>
  <w:endnote w:type="continuationSeparator" w:id="0">
    <w:p w:rsidR="00AE216E" w:rsidRDefault="00AE216E" w:rsidP="00090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16E" w:rsidRDefault="00AE216E" w:rsidP="00090E5A">
      <w:pPr>
        <w:spacing w:after="0" w:line="240" w:lineRule="auto"/>
      </w:pPr>
      <w:r>
        <w:separator/>
      </w:r>
    </w:p>
  </w:footnote>
  <w:footnote w:type="continuationSeparator" w:id="0">
    <w:p w:rsidR="00AE216E" w:rsidRDefault="00AE216E" w:rsidP="00090E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3C0"/>
    <w:rsid w:val="00080ACD"/>
    <w:rsid w:val="00090E5A"/>
    <w:rsid w:val="00137339"/>
    <w:rsid w:val="0023601C"/>
    <w:rsid w:val="00241ED1"/>
    <w:rsid w:val="003D2FBC"/>
    <w:rsid w:val="005257CF"/>
    <w:rsid w:val="00A65216"/>
    <w:rsid w:val="00AE216E"/>
    <w:rsid w:val="00C6115B"/>
    <w:rsid w:val="00C905DF"/>
    <w:rsid w:val="00D73887"/>
    <w:rsid w:val="00DA53C0"/>
    <w:rsid w:val="00ED4A9C"/>
    <w:rsid w:val="00FB1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1A6F2"/>
  <w15:docId w15:val="{7C905DF0-5DF8-42CD-AAA1-070CEE382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0E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90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90E5A"/>
  </w:style>
  <w:style w:type="paragraph" w:styleId="a6">
    <w:name w:val="footer"/>
    <w:basedOn w:val="a"/>
    <w:link w:val="a7"/>
    <w:uiPriority w:val="99"/>
    <w:unhideWhenUsed/>
    <w:rsid w:val="00090E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90E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4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14</cp:revision>
  <cp:lastPrinted>2024-03-14T06:51:00Z</cp:lastPrinted>
  <dcterms:created xsi:type="dcterms:W3CDTF">2019-04-05T10:19:00Z</dcterms:created>
  <dcterms:modified xsi:type="dcterms:W3CDTF">2025-04-30T07:00:00Z</dcterms:modified>
</cp:coreProperties>
</file>