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A5" w:rsidRDefault="009855BF" w:rsidP="009855BF">
      <w:pPr>
        <w:tabs>
          <w:tab w:val="right" w:pos="10841"/>
        </w:tabs>
        <w:spacing w:after="377" w:line="265" w:lineRule="auto"/>
        <w:ind w:left="-15" w:right="-13" w:firstLine="0"/>
      </w:pPr>
      <w:r>
        <w:rPr>
          <w:rFonts w:ascii="Arial" w:eastAsia="Arial" w:hAnsi="Arial" w:cs="Arial"/>
          <w:sz w:val="16"/>
        </w:rPr>
        <w:tab/>
      </w:r>
      <w:r>
        <w:rPr>
          <w:b/>
          <w:sz w:val="36"/>
        </w:rPr>
        <w:t>В</w:t>
      </w:r>
      <w:r>
        <w:rPr>
          <w:b/>
          <w:sz w:val="36"/>
        </w:rPr>
        <w:t>н</w:t>
      </w:r>
      <w:r>
        <w:rPr>
          <w:b/>
          <w:sz w:val="36"/>
        </w:rPr>
        <w:t>и</w:t>
      </w:r>
      <w:r>
        <w:rPr>
          <w:b/>
          <w:sz w:val="36"/>
        </w:rPr>
        <w:t>манию правообладателей ранее учтённых объектов недвижимости: квартир, частных домов, земельных участков!</w:t>
      </w:r>
    </w:p>
    <w:p w:rsidR="009855BF" w:rsidRDefault="009855BF">
      <w:pPr>
        <w:tabs>
          <w:tab w:val="center" w:pos="2655"/>
          <w:tab w:val="center" w:pos="3872"/>
        </w:tabs>
        <w:spacing w:after="227"/>
        <w:ind w:left="0" w:firstLine="0"/>
      </w:pPr>
    </w:p>
    <w:p w:rsidR="002243A5" w:rsidRDefault="009855BF" w:rsidP="009855BF">
      <w:pPr>
        <w:tabs>
          <w:tab w:val="center" w:pos="2655"/>
          <w:tab w:val="center" w:pos="3872"/>
        </w:tabs>
        <w:spacing w:after="227"/>
        <w:ind w:left="0" w:firstLine="0"/>
        <w:jc w:val="both"/>
      </w:pPr>
      <w:r>
        <w:t xml:space="preserve"> </w:t>
      </w:r>
      <w:r>
        <w:tab/>
      </w:r>
      <w:hyperlink r:id="rId5">
        <w:r>
          <w:t xml:space="preserve"> </w:t>
        </w:r>
      </w:hyperlink>
      <w:r>
        <w:t xml:space="preserve">|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156228</wp:posOffset>
            </wp:positionH>
            <wp:positionV relativeFrom="paragraph">
              <wp:posOffset>19953</wp:posOffset>
            </wp:positionV>
            <wp:extent cx="3049417" cy="2287063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417" cy="228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Администрацией городского поселения Зеленоборский </w:t>
      </w:r>
      <w:r>
        <w:t>Кандалакшского</w:t>
      </w:r>
      <w:r>
        <w:t xml:space="preserve"> района</w:t>
      </w:r>
      <w:r>
        <w:t xml:space="preserve"> проводятся мероприятия по выявлению правообладателей ранее учтенных объектов недвижимости и направл</w:t>
      </w:r>
      <w:r>
        <w:t xml:space="preserve">ению сведений о них в Единый государственный реестр недвижимости </w:t>
      </w:r>
      <w:r>
        <w:t xml:space="preserve">(далее – ЕГРН). К таким объектам относятся квартиры, частные дома, земельные участки (в </w:t>
      </w:r>
      <w:proofErr w:type="spellStart"/>
      <w:r>
        <w:t>т.ч</w:t>
      </w:r>
      <w:proofErr w:type="spellEnd"/>
      <w:r>
        <w:t xml:space="preserve">. </w:t>
      </w:r>
      <w:r>
        <w:t>расположенные в СТ, СНТ) и иные объекты недвижимости.</w:t>
      </w:r>
    </w:p>
    <w:p w:rsidR="002243A5" w:rsidRDefault="009855BF" w:rsidP="009855BF">
      <w:pPr>
        <w:ind w:left="256" w:right="158"/>
        <w:jc w:val="both"/>
      </w:pPr>
      <w:r>
        <w:t>Основная цель данных мероприятий - защита пр</w:t>
      </w:r>
      <w:r>
        <w:t>ав собственности и иных вещных прав.</w:t>
      </w:r>
    </w:p>
    <w:p w:rsidR="002243A5" w:rsidRDefault="009855BF" w:rsidP="009855BF">
      <w:pPr>
        <w:ind w:left="256" w:right="158"/>
        <w:jc w:val="both"/>
      </w:pPr>
      <w:r>
        <w:t>К ранее учтенным объектам недвижимости о</w:t>
      </w:r>
      <w:r>
        <w:t xml:space="preserve">тносятся объекты, права на которые возникли до 31 января </w:t>
      </w:r>
      <w:r>
        <w:t>1998 года (т.е. до вступления в силу Федерального</w:t>
      </w:r>
    </w:p>
    <w:p w:rsidR="002243A5" w:rsidRDefault="009855BF" w:rsidP="009855BF">
      <w:pPr>
        <w:ind w:left="166" w:right="158"/>
        <w:jc w:val="both"/>
      </w:pPr>
      <w:r>
        <w:t xml:space="preserve">закона от 21.07.1997 № 122-ФЗ), а также иные приравненные к ним объекты </w:t>
      </w:r>
      <w:r>
        <w:t>недвижимости, права на которые не зарегистрированы в ЕГРН.</w:t>
      </w:r>
    </w:p>
    <w:p w:rsidR="002243A5" w:rsidRDefault="009855BF" w:rsidP="009855BF">
      <w:pPr>
        <w:ind w:left="166" w:right="158"/>
        <w:jc w:val="both"/>
      </w:pPr>
      <w:r>
        <w:t xml:space="preserve">       </w:t>
      </w:r>
      <w:r>
        <w:t xml:space="preserve">Если ваше право на объект недвижимости было зарегистрировано до 31 января 1998 года, то в записях единого государственного реестра прав отметки о его регистрации нет. Это значит, что при получении </w:t>
      </w:r>
      <w:r>
        <w:t>сведений об актуальных правах или обременениях на объект недвижимого имущества выдается выписка о том, что прав или ограничений не зарегистрировано. Это снижает качество и полноту выдаваемой информации и, вместе с тем, дает простор в совершении мошенническ</w:t>
      </w:r>
      <w:r>
        <w:t>их действий в отношении объектов, права на которые не зарегистрированы в установленном законом порядке. Процедура внесения в ЕГРН сведений о правообладателях таких объектов, предусмотренная Федеральным законом № 218-ФЗ «О государственной регистрации недвиж</w:t>
      </w:r>
      <w:r>
        <w:t>имости», предполагает наличие заявления этих лиц о регистрации ранее возникшего права в ЕГРН.</w:t>
      </w:r>
    </w:p>
    <w:p w:rsidR="002243A5" w:rsidRDefault="009855BF" w:rsidP="009855BF">
      <w:pPr>
        <w:ind w:left="166" w:right="158"/>
        <w:jc w:val="both"/>
      </w:pPr>
      <w:r>
        <w:t xml:space="preserve">       </w:t>
      </w:r>
      <w:r>
        <w:t>Сведения о выявленных объектах недвижимости вносятся в государственный кадастр недвижимости на основании решения Администрации о выявлении правообладателя ранее у</w:t>
      </w:r>
      <w:r>
        <w:t>чтенного объекта недвижимости, для чего граждане могут обратиться в Администрацию городского поселения Зеленоборский Кандалакшского района (</w:t>
      </w:r>
      <w:proofErr w:type="spellStart"/>
      <w:r>
        <w:t>пгт.Зеленоборский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д.1а)</w:t>
      </w:r>
      <w:r>
        <w:t xml:space="preserve"> по вопросам оформления квартир, домов, </w:t>
      </w:r>
      <w:r>
        <w:t>земельных участков кабинет № 82</w:t>
      </w:r>
      <w:r>
        <w:t>, телефон (815-33) 66294</w:t>
      </w:r>
      <w:bookmarkStart w:id="0" w:name="_GoBack"/>
      <w:bookmarkEnd w:id="0"/>
      <w:r>
        <w:t>, так же необходимо предоставить следующие документы:</w:t>
      </w:r>
    </w:p>
    <w:p w:rsidR="002243A5" w:rsidRDefault="009855BF" w:rsidP="009855BF">
      <w:pPr>
        <w:numPr>
          <w:ilvl w:val="0"/>
          <w:numId w:val="1"/>
        </w:numPr>
        <w:spacing w:after="44"/>
        <w:ind w:right="158" w:hanging="140"/>
        <w:jc w:val="both"/>
      </w:pPr>
      <w:r>
        <w:t xml:space="preserve">паспорт гражданина РФ; </w:t>
      </w:r>
    </w:p>
    <w:p w:rsidR="002243A5" w:rsidRDefault="009855BF" w:rsidP="009855BF">
      <w:pPr>
        <w:numPr>
          <w:ilvl w:val="0"/>
          <w:numId w:val="1"/>
        </w:numPr>
        <w:spacing w:after="45"/>
        <w:ind w:right="158" w:hanging="140"/>
        <w:jc w:val="both"/>
      </w:pPr>
      <w:r>
        <w:t>СНИЛС;</w:t>
      </w:r>
      <w:r>
        <w:tab/>
        <w:t xml:space="preserve"> </w:t>
      </w:r>
    </w:p>
    <w:p w:rsidR="002243A5" w:rsidRDefault="009855BF" w:rsidP="009855BF">
      <w:pPr>
        <w:numPr>
          <w:ilvl w:val="0"/>
          <w:numId w:val="1"/>
        </w:numPr>
        <w:spacing w:after="4530"/>
        <w:ind w:right="158" w:hanging="140"/>
        <w:jc w:val="both"/>
      </w:pPr>
      <w:r>
        <w:t xml:space="preserve">документы подтверждающие права собственности на объект недвижимости. </w:t>
      </w:r>
    </w:p>
    <w:p w:rsidR="002243A5" w:rsidRDefault="009855BF">
      <w:pPr>
        <w:tabs>
          <w:tab w:val="right" w:pos="10841"/>
        </w:tabs>
        <w:spacing w:after="152" w:line="265" w:lineRule="auto"/>
        <w:ind w:left="-15" w:right="-13" w:firstLine="0"/>
      </w:pPr>
      <w:r>
        <w:rPr>
          <w:rFonts w:ascii="Arial" w:eastAsia="Arial" w:hAnsi="Arial" w:cs="Arial"/>
          <w:sz w:val="16"/>
        </w:rPr>
        <w:lastRenderedPageBreak/>
        <w:t>www.kandalaksha-admin.ru/index.php?option=com_content&amp;view=article&amp;id=31453:zemel&amp;catid=231&amp;Itemid=610</w:t>
      </w:r>
      <w:r>
        <w:rPr>
          <w:rFonts w:ascii="Arial" w:eastAsia="Arial" w:hAnsi="Arial" w:cs="Arial"/>
          <w:sz w:val="16"/>
        </w:rPr>
        <w:tab/>
        <w:t>1/1</w:t>
      </w:r>
    </w:p>
    <w:sectPr w:rsidR="002243A5">
      <w:pgSz w:w="11899" w:h="16838"/>
      <w:pgMar w:top="1440" w:right="529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584"/>
    <w:multiLevelType w:val="hybridMultilevel"/>
    <w:tmpl w:val="B0206616"/>
    <w:lvl w:ilvl="0" w:tplc="E4C6017E">
      <w:start w:val="1"/>
      <w:numFmt w:val="bullet"/>
      <w:lvlText w:val="-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CA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7CB6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45FEE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8E8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665A0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16C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D950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C200E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5"/>
    <w:rsid w:val="002243A5"/>
    <w:rsid w:val="009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D329"/>
  <w15:docId w15:val="{1062896E-555B-4F89-8532-EAFEAF1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8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kandalaksha-admin.ru/index.php?option=com_mailto&amp;tmpl=component&amp;template=rayon&amp;link=cf13cd1f2a7f2bed905c436bb1733dc0e8673f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2022-09-29T13:20:00Z</dcterms:created>
  <dcterms:modified xsi:type="dcterms:W3CDTF">2022-09-29T13:20:00Z</dcterms:modified>
</cp:coreProperties>
</file>