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7" w:rsidRPr="007A54F3" w:rsidRDefault="00E65C97" w:rsidP="001B5AB0">
      <w:pPr>
        <w:spacing w:after="0" w:line="240" w:lineRule="auto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СОВЕТ ДЕПУТАТОВ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ГОРОДСКОГО ПОСЕЛЕНИЯ ЗЕЛЕНОБОРСКИЙ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КАНДАЛАКШСКОГО РАЙОНА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МУРМАНСКОЙ ОБЛАСТИ</w:t>
      </w:r>
    </w:p>
    <w:p w:rsidR="00E65C97" w:rsidRPr="007A54F3" w:rsidRDefault="00E65C97" w:rsidP="00424D66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ТРЕТЬЕГО СОЗЫВА</w:t>
      </w:r>
    </w:p>
    <w:p w:rsidR="00E65C97" w:rsidRPr="007A54F3" w:rsidRDefault="00E65C97" w:rsidP="00E65C97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РЕШЕНИЕ</w:t>
      </w:r>
    </w:p>
    <w:p w:rsidR="00E65C97" w:rsidRPr="007A54F3" w:rsidRDefault="00E65C97" w:rsidP="00424D66">
      <w:pPr>
        <w:pStyle w:val="a3"/>
        <w:jc w:val="center"/>
        <w:rPr>
          <w:rFonts w:ascii="Arial" w:hAnsi="Arial" w:cs="Arial"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От</w:t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="00414FE0">
        <w:rPr>
          <w:rFonts w:ascii="Arial" w:hAnsi="Arial" w:cs="Arial"/>
          <w:b/>
          <w:color w:val="808080"/>
          <w:sz w:val="24"/>
          <w:szCs w:val="24"/>
        </w:rPr>
        <w:t xml:space="preserve">14 декабря 2017 года   </w:t>
      </w:r>
      <w:bookmarkStart w:id="0" w:name="_GoBack"/>
      <w:bookmarkEnd w:id="0"/>
      <w:r w:rsidRPr="007A54F3">
        <w:rPr>
          <w:rFonts w:ascii="Arial" w:hAnsi="Arial" w:cs="Arial"/>
          <w:b/>
          <w:color w:val="808080"/>
          <w:sz w:val="24"/>
          <w:szCs w:val="24"/>
        </w:rPr>
        <w:tab/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ab/>
        <w:t>№</w:t>
      </w:r>
      <w:r w:rsidR="00424D66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="00414FE0">
        <w:rPr>
          <w:rFonts w:ascii="Arial" w:hAnsi="Arial" w:cs="Arial"/>
          <w:b/>
          <w:color w:val="808080"/>
          <w:sz w:val="24"/>
          <w:szCs w:val="24"/>
        </w:rPr>
        <w:t xml:space="preserve"> 352</w:t>
      </w:r>
    </w:p>
    <w:p w:rsidR="00E65C97" w:rsidRPr="007A54F3" w:rsidRDefault="00E65C97" w:rsidP="00B11A8A">
      <w:pPr>
        <w:pStyle w:val="a3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7A54F3">
        <w:rPr>
          <w:rFonts w:ascii="Arial" w:hAnsi="Arial" w:cs="Arial"/>
          <w:b/>
          <w:color w:val="808080"/>
          <w:sz w:val="24"/>
          <w:szCs w:val="24"/>
        </w:rPr>
        <w:t>Об утверждении Прогнозного плана (программы)</w:t>
      </w:r>
      <w:r w:rsidR="00B11A8A" w:rsidRPr="007A54F3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 xml:space="preserve">приватизации </w:t>
      </w:r>
      <w:r w:rsidR="001B5AB0" w:rsidRPr="007A54F3">
        <w:rPr>
          <w:rFonts w:ascii="Arial" w:hAnsi="Arial" w:cs="Arial"/>
          <w:b/>
          <w:color w:val="808080"/>
          <w:sz w:val="24"/>
          <w:szCs w:val="24"/>
        </w:rPr>
        <w:t xml:space="preserve">муниципального имущества городского поселения Зеленоборский </w:t>
      </w:r>
      <w:r w:rsidR="00A619F5">
        <w:rPr>
          <w:rFonts w:ascii="Arial" w:hAnsi="Arial" w:cs="Arial"/>
          <w:b/>
          <w:color w:val="808080"/>
          <w:sz w:val="24"/>
          <w:szCs w:val="24"/>
        </w:rPr>
        <w:t xml:space="preserve">на </w:t>
      </w:r>
      <w:r w:rsidR="00D6117D">
        <w:rPr>
          <w:rFonts w:ascii="Arial" w:hAnsi="Arial" w:cs="Arial"/>
          <w:b/>
          <w:color w:val="808080"/>
          <w:sz w:val="24"/>
          <w:szCs w:val="24"/>
        </w:rPr>
        <w:t>201</w:t>
      </w:r>
      <w:r w:rsidR="00A619F5">
        <w:rPr>
          <w:rFonts w:ascii="Arial" w:hAnsi="Arial" w:cs="Arial"/>
          <w:b/>
          <w:color w:val="808080"/>
          <w:sz w:val="24"/>
          <w:szCs w:val="24"/>
        </w:rPr>
        <w:t>8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год.</w:t>
      </w:r>
    </w:p>
    <w:p w:rsidR="00E65C97" w:rsidRPr="007A54F3" w:rsidRDefault="00E65C97" w:rsidP="001B5AB0">
      <w:pPr>
        <w:pStyle w:val="a3"/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proofErr w:type="gramStart"/>
      <w:r w:rsidRPr="007A54F3">
        <w:rPr>
          <w:rFonts w:ascii="Arial" w:hAnsi="Arial" w:cs="Arial"/>
          <w:color w:val="808080"/>
          <w:sz w:val="24"/>
          <w:szCs w:val="24"/>
        </w:rPr>
        <w:t>В соответствии с Законом Мурманской области от 26.09.2008 № 998-01-ЗМО «Об установлении предельного значения площади и срока рассрочки при возмездном отчуждении недвижимого имущества, находящегося в государственной собственности Мурманской области или в муниципальной собственности и арендуемого субъектами малого и среднего предпринимательства», Федеральным законом от 21.12.2001 года № 178-ФЗ «О приватизации государственного и муниципального имущества», Федеральным законом от 06.10.2003 года « 131-ФЗ «Об общих принципах</w:t>
      </w:r>
      <w:proofErr w:type="gramEnd"/>
      <w:r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proofErr w:type="gramStart"/>
      <w:r w:rsidRPr="007A54F3">
        <w:rPr>
          <w:rFonts w:ascii="Arial" w:hAnsi="Arial" w:cs="Arial"/>
          <w:color w:val="808080"/>
          <w:sz w:val="24"/>
          <w:szCs w:val="24"/>
        </w:rPr>
        <w:t>организации местного самоуправления в Российской Федерации», Федеральным Законом РФ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предпринимательства»,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Устава городского поселения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и на основании рационального использования муниципального имущества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,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Совет депутатов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городского поселения Зеленоборский</w:t>
      </w:r>
      <w:r w:rsidR="00586DDD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b/>
          <w:color w:val="808080"/>
          <w:sz w:val="24"/>
          <w:szCs w:val="24"/>
        </w:rPr>
        <w:t>Кандалакшского района</w:t>
      </w:r>
      <w:r w:rsidR="00586DDD" w:rsidRPr="007A54F3">
        <w:rPr>
          <w:rFonts w:ascii="Arial" w:hAnsi="Arial" w:cs="Arial"/>
          <w:b/>
          <w:color w:val="808080"/>
          <w:sz w:val="24"/>
          <w:szCs w:val="24"/>
        </w:rPr>
        <w:t>, решил:</w:t>
      </w:r>
      <w:proofErr w:type="gramEnd"/>
    </w:p>
    <w:p w:rsidR="00E65C97" w:rsidRPr="007A54F3" w:rsidRDefault="00E65C97" w:rsidP="001B5AB0">
      <w:pPr>
        <w:pStyle w:val="a3"/>
        <w:ind w:firstLine="708"/>
        <w:jc w:val="both"/>
        <w:rPr>
          <w:rFonts w:ascii="Arial" w:hAnsi="Arial" w:cs="Arial"/>
          <w:color w:val="808080"/>
          <w:sz w:val="24"/>
          <w:szCs w:val="24"/>
        </w:rPr>
      </w:pPr>
      <w:r w:rsidRPr="007A54F3">
        <w:rPr>
          <w:rFonts w:ascii="Arial" w:hAnsi="Arial" w:cs="Arial"/>
          <w:color w:val="808080"/>
          <w:sz w:val="24"/>
          <w:szCs w:val="24"/>
        </w:rPr>
        <w:t>1. Утвердить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прилагаемый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Прогнозный план (программу) приватизации</w:t>
      </w:r>
      <w:r w:rsidR="001B5AB0" w:rsidRPr="007A54F3">
        <w:rPr>
          <w:rFonts w:ascii="Arial" w:hAnsi="Arial" w:cs="Arial"/>
          <w:color w:val="808080"/>
          <w:sz w:val="24"/>
          <w:szCs w:val="24"/>
        </w:rPr>
        <w:t xml:space="preserve"> муниципального имущества городского поселения Зеленоборский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="00A619F5">
        <w:rPr>
          <w:rFonts w:ascii="Arial" w:hAnsi="Arial" w:cs="Arial"/>
          <w:color w:val="808080"/>
          <w:sz w:val="24"/>
          <w:szCs w:val="24"/>
        </w:rPr>
        <w:t>на 2018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 </w:t>
      </w:r>
      <w:r w:rsidRPr="007A54F3">
        <w:rPr>
          <w:rFonts w:ascii="Arial" w:hAnsi="Arial" w:cs="Arial"/>
          <w:color w:val="808080"/>
          <w:sz w:val="24"/>
          <w:szCs w:val="24"/>
        </w:rPr>
        <w:t>год.</w:t>
      </w:r>
    </w:p>
    <w:p w:rsidR="00E65C97" w:rsidRPr="007A54F3" w:rsidRDefault="00A619F5" w:rsidP="00E65C97">
      <w:pPr>
        <w:ind w:firstLine="708"/>
        <w:jc w:val="both"/>
        <w:rPr>
          <w:rFonts w:ascii="Arial" w:hAnsi="Arial" w:cs="Arial"/>
          <w:color w:val="808080"/>
          <w:spacing w:val="-9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2</w:t>
      </w:r>
      <w:r w:rsidR="00E65C97" w:rsidRPr="007A54F3">
        <w:rPr>
          <w:rFonts w:ascii="Arial" w:hAnsi="Arial" w:cs="Arial"/>
          <w:color w:val="808080"/>
          <w:sz w:val="24"/>
          <w:szCs w:val="24"/>
        </w:rPr>
        <w:t xml:space="preserve">. Опубликовать настоящее </w:t>
      </w:r>
      <w:r>
        <w:rPr>
          <w:rFonts w:ascii="Arial" w:hAnsi="Arial" w:cs="Arial"/>
          <w:color w:val="808080"/>
          <w:sz w:val="24"/>
          <w:szCs w:val="24"/>
        </w:rPr>
        <w:t xml:space="preserve">решение в СМИ </w:t>
      </w:r>
      <w:r w:rsidR="00E65C97" w:rsidRPr="007A54F3">
        <w:rPr>
          <w:rFonts w:ascii="Arial" w:hAnsi="Arial" w:cs="Arial"/>
          <w:color w:val="808080"/>
          <w:sz w:val="24"/>
          <w:szCs w:val="24"/>
        </w:rPr>
        <w:t xml:space="preserve">и разместить на официальном сайте </w:t>
      </w:r>
      <w:r w:rsidR="00424D66" w:rsidRPr="007A54F3">
        <w:rPr>
          <w:rFonts w:ascii="Arial" w:hAnsi="Arial" w:cs="Arial"/>
          <w:color w:val="808080"/>
          <w:sz w:val="24"/>
          <w:szCs w:val="24"/>
        </w:rPr>
        <w:t xml:space="preserve">городского поселения </w:t>
      </w:r>
      <w:hyperlink r:id="rId6" w:history="1">
        <w:r w:rsidR="00E65C97" w:rsidRPr="007A54F3">
          <w:rPr>
            <w:rStyle w:val="a4"/>
            <w:rFonts w:ascii="Arial" w:hAnsi="Arial" w:cs="Arial"/>
            <w:color w:val="808080"/>
            <w:sz w:val="24"/>
            <w:szCs w:val="24"/>
          </w:rPr>
          <w:t>http://zelenoborskiy.ucoz.ru/</w:t>
        </w:r>
      </w:hyperlink>
      <w:r w:rsidR="00E65C97" w:rsidRPr="007A54F3">
        <w:rPr>
          <w:rFonts w:ascii="Arial" w:hAnsi="Arial" w:cs="Arial"/>
          <w:color w:val="808080"/>
          <w:spacing w:val="-9"/>
          <w:sz w:val="24"/>
          <w:szCs w:val="24"/>
        </w:rPr>
        <w:t xml:space="preserve"> .</w:t>
      </w:r>
    </w:p>
    <w:p w:rsidR="00532BD6" w:rsidRPr="00532BD6" w:rsidRDefault="00A619F5" w:rsidP="00532BD6">
      <w:pPr>
        <w:pStyle w:val="a3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Глава муниципального образования</w:t>
      </w:r>
    </w:p>
    <w:p w:rsidR="00D17FE5" w:rsidRPr="00C67212" w:rsidRDefault="00B11A8A" w:rsidP="00C67212">
      <w:pPr>
        <w:pStyle w:val="a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32BD6">
        <w:rPr>
          <w:rFonts w:ascii="Arial" w:hAnsi="Arial" w:cs="Arial"/>
          <w:color w:val="808080" w:themeColor="background1" w:themeShade="80"/>
          <w:sz w:val="24"/>
          <w:szCs w:val="24"/>
        </w:rPr>
        <w:t>И.Н. Самарина</w:t>
      </w:r>
    </w:p>
    <w:p w:rsidR="00E65C97" w:rsidRPr="00532BD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Приложение</w:t>
      </w:r>
    </w:p>
    <w:p w:rsidR="00424D66" w:rsidRPr="00532BD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к решению Совета депутатов</w:t>
      </w:r>
    </w:p>
    <w:p w:rsidR="00424D66" w:rsidRDefault="00424D66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  <w:r w:rsidRPr="00532BD6">
        <w:rPr>
          <w:rFonts w:ascii="Arial" w:hAnsi="Arial" w:cs="Arial"/>
          <w:color w:val="808080" w:themeColor="background1" w:themeShade="80"/>
        </w:rPr>
        <w:t>гп Зеленоборский</w:t>
      </w:r>
    </w:p>
    <w:p w:rsidR="00A619F5" w:rsidRPr="008F38C0" w:rsidRDefault="00A619F5" w:rsidP="00A619F5">
      <w:pPr>
        <w:spacing w:after="0" w:line="240" w:lineRule="auto"/>
        <w:rPr>
          <w:rFonts w:ascii="Arial" w:eastAsia="Times New Roman" w:hAnsi="Arial" w:cs="Arial"/>
        </w:rPr>
      </w:pPr>
    </w:p>
    <w:p w:rsidR="00A619F5" w:rsidRPr="008F38C0" w:rsidRDefault="00A619F5" w:rsidP="00A619F5">
      <w:pPr>
        <w:spacing w:after="0" w:line="240" w:lineRule="auto"/>
        <w:rPr>
          <w:rFonts w:ascii="Arial" w:eastAsia="Times New Roman" w:hAnsi="Arial" w:cs="Arial"/>
        </w:rPr>
      </w:pP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ПРОГНОЗНЫЙ ПЛАН (ПРОГРАММА)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ПРИВАТИЗАЦИИ МУНИЦИПАЛЬНОГО ИМУЩЕСТВА ГОРОДСКОГО ПОСЕЛЕНИЯ ЗЕЛЕНОБОРСКИЙ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</w:t>
      </w:r>
      <w:r w:rsidRPr="008F38C0">
        <w:rPr>
          <w:rFonts w:ascii="Arial" w:eastAsia="Calibri" w:hAnsi="Arial" w:cs="Arial"/>
          <w:b/>
          <w:bCs/>
          <w:color w:val="808080"/>
          <w:spacing w:val="-2"/>
          <w:sz w:val="24"/>
          <w:szCs w:val="24"/>
          <w:lang w:eastAsia="ru-RU"/>
        </w:rPr>
        <w:t>НА 2018 ГОД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Cs/>
          <w:color w:val="808080"/>
          <w:spacing w:val="-2"/>
          <w:sz w:val="24"/>
          <w:szCs w:val="24"/>
          <w:lang w:eastAsia="ru-RU"/>
        </w:rPr>
      </w:pP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val="en-US" w:eastAsia="ru-RU"/>
        </w:rPr>
        <w:t>I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color w:val="808080"/>
          <w:spacing w:val="-3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3"/>
          <w:sz w:val="24"/>
          <w:szCs w:val="24"/>
          <w:lang w:eastAsia="ru-RU"/>
        </w:rPr>
        <w:t>«</w:t>
      </w:r>
      <w:r w:rsidRPr="008F38C0">
        <w:rPr>
          <w:rFonts w:ascii="Arial" w:eastAsia="Calibri" w:hAnsi="Arial" w:cs="Arial"/>
          <w:b/>
          <w:bCs/>
          <w:color w:val="808080"/>
          <w:spacing w:val="-4"/>
          <w:sz w:val="24"/>
          <w:szCs w:val="24"/>
          <w:lang w:eastAsia="ru-RU"/>
        </w:rPr>
        <w:t>ОБЩИЕ ПОЛОЖЕНИЯ»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Программа приватизации имущества муниципального образования городское поселение Зеленоборский на 2018 год устанавливает организационные и правовые основы преобразования отношений собственности в городском поселении Зеленоборский (далее городское поселение) посредством приватизации </w:t>
      </w:r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 xml:space="preserve">муниципального имущества, определяет объекты, подлежащие приватизации в 2018 году, и </w:t>
      </w: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способы их приватизации.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val="en-US" w:eastAsia="ru-RU"/>
        </w:rPr>
        <w:t>II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ЗАКОНОДАТЕЛЬНЫЕ ОСНОВЫ ПРОГРАММЫ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</w:pPr>
      <w:proofErr w:type="gramStart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Программа приватизации муниципального имущества городского поселения Зеленоборский на 2017 год разработана в соответствии с Федеральным законом от 21.12.2001 г. № 178-ФЗ «О приватизации </w:t>
      </w: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>государственного и муниципального имущества», Федеральным законом от 06.10.2003 г. № 131-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Федеральный закон Российской Федерации от 22 июля 2008 года N 159-ФЗ «Об особенностях отчуждения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lastRenderedPageBreak/>
        <w:t>недвижимого имущества, находящегося в государственной</w:t>
      </w:r>
      <w:proofErr w:type="gramEnd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</w:t>
      </w:r>
      <w:proofErr w:type="gramStart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 xml:space="preserve">«Положением о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порядке приватизации муниципального имущества муниципального образования городское поселение Зеленоборский»</w:t>
      </w: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 xml:space="preserve"> утвержденного решением Совета депутатов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городского поселения Зеленоборский</w:t>
      </w: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 xml:space="preserve"> от 26.04.2012 г. № 246 (в ред. от 17.05.2016 № 197)</w:t>
      </w:r>
      <w:proofErr w:type="gramEnd"/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</w:pP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2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2"/>
          <w:sz w:val="24"/>
          <w:szCs w:val="24"/>
          <w:lang w:val="en-US" w:eastAsia="ru-RU"/>
        </w:rPr>
        <w:t>III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Приоритеты и основные принципы программы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 xml:space="preserve">Программа приватизации муниципального имущества городского поселения на 2018 год, как часть формируемой в условиях рыночной экономики системы управления муниципальным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имуществом, направлена на повышение плановости и контроля в этой сфере.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7"/>
          <w:sz w:val="24"/>
          <w:szCs w:val="24"/>
          <w:lang w:eastAsia="ru-RU"/>
        </w:rPr>
        <w:t xml:space="preserve">Программа приватизации муниципального имущества распространяется исключительно на объекты, принадлежащие городскому поселению на </w:t>
      </w:r>
      <w:r w:rsidRPr="008F38C0">
        <w:rPr>
          <w:rFonts w:ascii="Arial" w:eastAsia="Calibri" w:hAnsi="Arial" w:cs="Arial"/>
          <w:color w:val="808080"/>
          <w:spacing w:val="-3"/>
          <w:sz w:val="24"/>
          <w:szCs w:val="24"/>
          <w:lang w:eastAsia="ru-RU"/>
        </w:rPr>
        <w:t>праве собственности.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2"/>
          <w:sz w:val="24"/>
          <w:szCs w:val="24"/>
          <w:lang w:eastAsia="ru-RU"/>
        </w:rPr>
        <w:t xml:space="preserve">Главными целями приватизации муниципального имущества </w:t>
      </w:r>
      <w:r w:rsidRPr="008F38C0">
        <w:rPr>
          <w:rFonts w:ascii="Arial" w:eastAsia="Calibri" w:hAnsi="Arial" w:cs="Arial"/>
          <w:color w:val="808080"/>
          <w:spacing w:val="-6"/>
          <w:sz w:val="24"/>
          <w:szCs w:val="24"/>
          <w:lang w:eastAsia="ru-RU"/>
        </w:rPr>
        <w:t>являются: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продолжение структурных преобразований в экономике;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создание условий для эффективного развития экономики, сокращение расходов местного бюджета на управление муниципальным имуществом;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привлечение инвестиций;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>- оптимизация структуры муниципальной собственности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создание конкурентной среды;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- поступление дополнительных доходов в бюджет городского поселения от </w:t>
      </w:r>
      <w:r w:rsidRPr="008F38C0">
        <w:rPr>
          <w:rFonts w:ascii="Arial" w:eastAsia="Calibri" w:hAnsi="Arial" w:cs="Arial"/>
          <w:color w:val="808080"/>
          <w:spacing w:val="-4"/>
          <w:sz w:val="24"/>
          <w:szCs w:val="24"/>
          <w:lang w:eastAsia="ru-RU"/>
        </w:rPr>
        <w:t>приватизации.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proofErr w:type="gramStart"/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 xml:space="preserve">Реализация указанных приоритетов достигается за счет принятия, в соответствии с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действующим законодательством, решений о способе приватизации, индивидуальных решений о </w:t>
      </w:r>
      <w:r w:rsidRPr="008F38C0">
        <w:rPr>
          <w:rFonts w:ascii="Arial" w:eastAsia="Calibri" w:hAnsi="Arial" w:cs="Arial"/>
          <w:color w:val="808080"/>
          <w:spacing w:val="2"/>
          <w:sz w:val="24"/>
          <w:szCs w:val="24"/>
          <w:lang w:eastAsia="ru-RU"/>
        </w:rPr>
        <w:t xml:space="preserve">сроках, начальной цене приватизации муниципального имущества, с учетом экономической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ситуации, конъюнктуры рынка, проведения полной инвентаризации и независимой оценки </w:t>
      </w: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приватизируемого муниципального имущества, соотнесения предлагаемого к приватизации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объема муниципального имущества с наличием рыночного спроса на него.</w:t>
      </w:r>
      <w:proofErr w:type="gramEnd"/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Приватизация муниципального имущества основывается на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равенстве покупателей муниципального имущества и открытости деятельности </w:t>
      </w: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городского поселения.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6"/>
          <w:sz w:val="24"/>
          <w:szCs w:val="24"/>
          <w:lang w:eastAsia="ru-RU"/>
        </w:rPr>
        <w:t xml:space="preserve">Муниципальное имущество отчуждается в собственность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физических или юридических лиц исключительно на возмездной основе.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val="en-US" w:eastAsia="ru-RU"/>
        </w:rPr>
        <w:t>IV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bCs/>
          <w:color w:val="808080"/>
          <w:sz w:val="24"/>
          <w:szCs w:val="24"/>
          <w:lang w:eastAsia="ru-RU"/>
        </w:rPr>
        <w:t>Прогноз проведения приватизации муниципального имущества в соответствующих отраслях (сферах управления)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8"/>
          <w:sz w:val="24"/>
          <w:szCs w:val="24"/>
          <w:lang w:eastAsia="ru-RU"/>
        </w:rPr>
        <w:t xml:space="preserve">В соответствии с настоящим прогнозным планом (Программой) приватизации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муниципального имущества городского поселения на 2017 год предполагается приватизировать следующие объекты недвижимого муниципального имущества:</w:t>
      </w:r>
    </w:p>
    <w:tbl>
      <w:tblPr>
        <w:tblW w:w="1008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269"/>
        <w:gridCol w:w="850"/>
        <w:gridCol w:w="2410"/>
        <w:gridCol w:w="1417"/>
        <w:gridCol w:w="2552"/>
      </w:tblGrid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 xml:space="preserve">№ </w:t>
            </w:r>
            <w:proofErr w:type="gramStart"/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п</w:t>
            </w:r>
            <w:proofErr w:type="gramEnd"/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Площадь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Вид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Распо</w:t>
            </w:r>
            <w:proofErr w:type="spellEnd"/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-</w:t>
            </w:r>
          </w:p>
          <w:p w:rsidR="00A619F5" w:rsidRPr="008F38C0" w:rsidRDefault="00A619F5" w:rsidP="006F12E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bCs/>
                <w:color w:val="808080"/>
                <w:lang w:eastAsia="ru-RU"/>
              </w:rPr>
              <w:t>ложение</w:t>
            </w:r>
            <w:proofErr w:type="spellEnd"/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808080"/>
                <w:sz w:val="24"/>
                <w:szCs w:val="24"/>
                <w:lang w:eastAsia="ru-RU"/>
              </w:rPr>
            </w:pP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35,2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37,3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70,6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ИП Быстрова Т.М.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23,4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44,4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12,3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ИП Савенко А.В.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46,9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Хайконен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 Р.В.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9,9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ИП Мартынова С.З.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11,8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Магистральная, д.25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39,3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свободное 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Заводская, д.15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86,6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12.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Заводская, д.15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104,1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Лептикова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 В.П.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Заводская, д. 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75,2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Цоколь 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.З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аводская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, д.17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110,3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Первый этаж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ОАО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«С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еверо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 Западный Телеком» (аренда)</w:t>
            </w:r>
          </w:p>
        </w:tc>
      </w:tr>
      <w:tr w:rsidR="00A619F5" w:rsidRPr="008F38C0" w:rsidTr="006F12EC">
        <w:trPr>
          <w:trHeight w:val="304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.З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аводская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, д. 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82.2.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Подвал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ИП </w:t>
            </w: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Мищук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 М.И. 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Ул. Заводская, д.22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22,4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ООО «Наст»</w:t>
            </w:r>
          </w:p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(аренда)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.М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ира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 xml:space="preserve"> 32а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427.1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водогрязелечебница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Ул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.З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аводская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, д. 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304,5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Встроенное нежилое помещение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Цоколь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Пер. Озерный,1б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875,1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Помещение нежилое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пл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.К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ультуры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, д.9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186,2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Здание детского 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Отдельно стоящее</w:t>
            </w: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свободное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пл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.К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ультуры</w:t>
            </w:r>
            <w:proofErr w:type="spellEnd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 xml:space="preserve"> д.9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для обслуживания детского сада</w:t>
            </w:r>
          </w:p>
        </w:tc>
      </w:tr>
      <w:tr w:rsidR="00A619F5" w:rsidRPr="008F38C0" w:rsidTr="006F12EC">
        <w:trPr>
          <w:trHeight w:val="270"/>
        </w:trPr>
        <w:tc>
          <w:tcPr>
            <w:tcW w:w="582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lang w:eastAsia="ru-RU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after="0" w:line="240" w:lineRule="auto"/>
              <w:jc w:val="both"/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</w:pPr>
            <w:proofErr w:type="spell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ул</w:t>
            </w:r>
            <w:proofErr w:type="gramStart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.М</w:t>
            </w:r>
            <w:proofErr w:type="gramEnd"/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ира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1 846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</w:pPr>
            <w:r w:rsidRPr="008F38C0">
              <w:rPr>
                <w:rFonts w:ascii="Arial" w:eastAsia="Calibri" w:hAnsi="Arial" w:cs="Arial"/>
                <w:color w:val="808080"/>
                <w:shd w:val="clear" w:color="auto" w:fill="FFFFFF"/>
                <w:lang w:eastAsia="ru-RU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  <w:tc>
          <w:tcPr>
            <w:tcW w:w="2552" w:type="dxa"/>
          </w:tcPr>
          <w:p w:rsidR="00A619F5" w:rsidRPr="008F38C0" w:rsidRDefault="00A619F5" w:rsidP="006F1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08080"/>
                <w:lang w:eastAsia="ru-RU"/>
              </w:rPr>
            </w:pPr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 xml:space="preserve">для обслуживания объекта «Здание </w:t>
            </w:r>
            <w:proofErr w:type="spellStart"/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водогрязелечебницы</w:t>
            </w:r>
            <w:proofErr w:type="spellEnd"/>
            <w:r w:rsidRPr="008F38C0">
              <w:rPr>
                <w:rFonts w:ascii="Arial" w:eastAsia="Times New Roman" w:hAnsi="Arial" w:cs="Arial"/>
                <w:color w:val="808080"/>
                <w:lang w:eastAsia="ru-RU"/>
              </w:rPr>
              <w:t>»</w:t>
            </w:r>
          </w:p>
        </w:tc>
      </w:tr>
    </w:tbl>
    <w:p w:rsidR="00A619F5" w:rsidRPr="008F38C0" w:rsidRDefault="00A619F5" w:rsidP="00A619F5">
      <w:pPr>
        <w:spacing w:after="0" w:line="240" w:lineRule="auto"/>
        <w:jc w:val="both"/>
        <w:rPr>
          <w:rFonts w:ascii="Arial" w:eastAsia="Calibri" w:hAnsi="Arial" w:cs="Arial"/>
          <w:color w:val="808080"/>
          <w:spacing w:val="-2"/>
          <w:lang w:eastAsia="ru-RU"/>
        </w:rPr>
      </w:pP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2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2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2"/>
          <w:lang w:val="en-US" w:eastAsia="ru-RU"/>
        </w:rPr>
        <w:t>V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2"/>
          <w:sz w:val="24"/>
          <w:szCs w:val="24"/>
          <w:lang w:eastAsia="ru-RU"/>
        </w:rPr>
        <w:t>Порядок принятия решения об условиях приватизации муниципального имущества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 xml:space="preserve">1.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Решение об условиях приватизации конкретного объекта муниципального имущества принимается в соответствии с «Положением о порядке приватизации муниципального имущества муниципального образования городское поселение Зеленоборский» утвержденного решением Совета депутатов городского поселения Зеленоборский от 26.04.2012 г. № 246 </w:t>
      </w: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 xml:space="preserve">(в ред. от 17.05.2016 № 197)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и Федеральным законом «О приватизации государственного и муниципального имущества.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4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2. В решении об условиях приватизации должны содержаться следующие сведения: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- </w:t>
      </w:r>
      <w:r w:rsidRPr="008F38C0">
        <w:rPr>
          <w:rFonts w:ascii="Arial" w:eastAsia="Calibri" w:hAnsi="Arial" w:cs="Arial"/>
          <w:color w:val="808080"/>
          <w:spacing w:val="2"/>
          <w:sz w:val="24"/>
          <w:szCs w:val="24"/>
          <w:lang w:eastAsia="ru-RU"/>
        </w:rPr>
        <w:t xml:space="preserve">наименование имущества и другие данные, позволяющие его индивидуализировать </w:t>
      </w: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(характеристика имущества);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способ приватизации имущества;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условия предоставления преимущественного права выкупа предоставляемого предпринимателям в соответствии с Федеральным Законом от 22 июля 2008 года N 159-ФЗ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lastRenderedPageBreak/>
        <w:t xml:space="preserve">- начальная цена, установленная в соответствии с законодательством Российской Федерации об оценочной деятельности на основании независимой оценки муниципального </w:t>
      </w:r>
      <w:r w:rsidRPr="008F38C0">
        <w:rPr>
          <w:rFonts w:ascii="Arial" w:eastAsia="Calibri" w:hAnsi="Arial" w:cs="Arial"/>
          <w:color w:val="808080"/>
          <w:spacing w:val="-6"/>
          <w:sz w:val="24"/>
          <w:szCs w:val="24"/>
          <w:lang w:eastAsia="ru-RU"/>
        </w:rPr>
        <w:t>имущества;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срок рассрочки платежа (в случае ее предоставления);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19"/>
          <w:sz w:val="24"/>
          <w:szCs w:val="24"/>
          <w:lang w:eastAsia="ru-RU"/>
        </w:rPr>
        <w:t>3.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Для подготовки решения об условиях приватизации муниципального имущества </w:t>
      </w:r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 xml:space="preserve">администрация городского поселения создает комиссию по приватизации </w:t>
      </w: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муниципального имущества и устанавливает срок подготовки документов по приватизации по </w:t>
      </w:r>
      <w:r w:rsidRPr="008F38C0">
        <w:rPr>
          <w:rFonts w:ascii="Arial" w:eastAsia="Calibri" w:hAnsi="Arial" w:cs="Arial"/>
          <w:color w:val="808080"/>
          <w:spacing w:val="-4"/>
          <w:sz w:val="24"/>
          <w:szCs w:val="24"/>
          <w:lang w:eastAsia="ru-RU"/>
        </w:rPr>
        <w:t>каждому объекту.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В состав комиссии по приватизации входят представители отделов администрации городского поселения, балансодержателя имущества и представительного органа муниципального образования городского поселения.</w:t>
      </w:r>
    </w:p>
    <w:p w:rsidR="00A619F5" w:rsidRPr="008F38C0" w:rsidRDefault="00A619F5" w:rsidP="00A619F5">
      <w:pPr>
        <w:spacing w:after="0" w:line="240" w:lineRule="auto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Комиссия по приватизации вправе привлечь к работе экспертов, а также аудиторские, консультационные, оценочные и иные организации.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val="en-US" w:eastAsia="ru-RU"/>
        </w:rPr>
        <w:t>VI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 xml:space="preserve">Порядок и обоснования выбора способов приватизации 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pacing w:val="-3"/>
          <w:sz w:val="24"/>
          <w:szCs w:val="24"/>
          <w:lang w:eastAsia="ru-RU"/>
        </w:rPr>
        <w:t>муниципального имущества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28"/>
          <w:sz w:val="24"/>
          <w:szCs w:val="24"/>
          <w:lang w:eastAsia="ru-RU"/>
        </w:rPr>
        <w:t>1.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</w:t>
      </w: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При проведении приватизации муниципального имущества городского поселения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могут использоваться следующие способы приватизации, предусмотренные Федеральным Законом «О приватизации государственного и муниципального имущества»: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1.1) преобразование унитарного предприятия в общество с ограниченной ответственностью;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2) продажа государственного или муниципального имущества на аукционе;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4) продажа государственного или муниципального имущества на конкурсе;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5) продажа акций открытых акционерных обществ через организатора торговли;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6) продажа государственного или муниципального имущества посредством публичного предложения;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7) продажа государственного или муниципального имущества без объявления цены;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8)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</w:rPr>
      </w:pPr>
      <w:r w:rsidRPr="008F38C0">
        <w:rPr>
          <w:rFonts w:ascii="Arial" w:eastAsia="Calibri" w:hAnsi="Arial" w:cs="Arial"/>
          <w:color w:val="808080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9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2"/>
          <w:sz w:val="24"/>
          <w:szCs w:val="24"/>
          <w:lang w:eastAsia="ru-RU"/>
        </w:rPr>
        <w:t xml:space="preserve">2. Решение о способе приватизации муниципального имущества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принимается Советом депутатом городского поселения Зеленоборский</w:t>
      </w: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8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3. На аукционе продается муниципальное имущество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городского поселения </w:t>
      </w:r>
      <w:r w:rsidRPr="008F38C0">
        <w:rPr>
          <w:rFonts w:ascii="Arial" w:eastAsia="Calibri" w:hAnsi="Arial" w:cs="Arial"/>
          <w:color w:val="808080"/>
          <w:spacing w:val="4"/>
          <w:sz w:val="24"/>
          <w:szCs w:val="24"/>
          <w:lang w:eastAsia="ru-RU"/>
        </w:rPr>
        <w:t xml:space="preserve">в случае, </w:t>
      </w:r>
      <w:r w:rsidRPr="008F38C0">
        <w:rPr>
          <w:rFonts w:ascii="Arial" w:eastAsia="Calibri" w:hAnsi="Arial" w:cs="Arial"/>
          <w:color w:val="808080"/>
          <w:spacing w:val="2"/>
          <w:sz w:val="24"/>
          <w:szCs w:val="24"/>
          <w:lang w:eastAsia="ru-RU"/>
        </w:rPr>
        <w:t xml:space="preserve">если его покупатели не должны выполнить какие-либо условия в отношении такого имущества. </w:t>
      </w:r>
      <w:r w:rsidRPr="008F38C0">
        <w:rPr>
          <w:rFonts w:ascii="Arial" w:eastAsia="Calibri" w:hAnsi="Arial" w:cs="Arial"/>
          <w:color w:val="808080"/>
          <w:spacing w:val="3"/>
          <w:sz w:val="24"/>
          <w:szCs w:val="24"/>
          <w:lang w:eastAsia="ru-RU"/>
        </w:rPr>
        <w:t xml:space="preserve">Право его приобретения принадлежит покупателю, который предложит в ходе торгов наиболее </w:t>
      </w:r>
      <w:r w:rsidRPr="008F38C0">
        <w:rPr>
          <w:rFonts w:ascii="Arial" w:eastAsia="Calibri" w:hAnsi="Arial" w:cs="Arial"/>
          <w:color w:val="808080"/>
          <w:spacing w:val="-2"/>
          <w:sz w:val="24"/>
          <w:szCs w:val="24"/>
          <w:lang w:eastAsia="ru-RU"/>
        </w:rPr>
        <w:t>высокую цену за такое имущество.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pacing w:val="-12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1"/>
          <w:sz w:val="24"/>
          <w:szCs w:val="24"/>
          <w:lang w:eastAsia="ru-RU"/>
        </w:rPr>
        <w:t xml:space="preserve">4. Продажа муниципального имущества городского поселения посредством публичного </w:t>
      </w:r>
      <w:r w:rsidRPr="008F38C0">
        <w:rPr>
          <w:rFonts w:ascii="Arial" w:eastAsia="Calibri" w:hAnsi="Arial" w:cs="Arial"/>
          <w:color w:val="808080"/>
          <w:spacing w:val="6"/>
          <w:sz w:val="24"/>
          <w:szCs w:val="24"/>
          <w:lang w:eastAsia="ru-RU"/>
        </w:rPr>
        <w:t xml:space="preserve">предложения осуществляется в случае, если аукцион по продаже указанного имущества был </w:t>
      </w:r>
      <w:r w:rsidRPr="008F38C0">
        <w:rPr>
          <w:rFonts w:ascii="Arial" w:eastAsia="Calibri" w:hAnsi="Arial" w:cs="Arial"/>
          <w:color w:val="808080"/>
          <w:spacing w:val="-3"/>
          <w:sz w:val="24"/>
          <w:szCs w:val="24"/>
          <w:lang w:eastAsia="ru-RU"/>
        </w:rPr>
        <w:t>признан несостоявшимся.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pacing w:val="-17"/>
          <w:sz w:val="24"/>
          <w:szCs w:val="24"/>
          <w:lang w:eastAsia="ru-RU"/>
        </w:rPr>
        <w:t>5.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  <w:t xml:space="preserve">РАЗДЕЛ </w:t>
      </w:r>
      <w:r w:rsidRPr="008F38C0">
        <w:rPr>
          <w:rFonts w:ascii="Arial" w:eastAsia="Calibri" w:hAnsi="Arial" w:cs="Arial"/>
          <w:b/>
          <w:color w:val="808080"/>
          <w:sz w:val="24"/>
          <w:szCs w:val="24"/>
          <w:lang w:val="en-US" w:eastAsia="ru-RU"/>
        </w:rPr>
        <w:t>VII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  <w:t>Особенности отчуждения недвижимого имущества</w:t>
      </w:r>
    </w:p>
    <w:p w:rsidR="00A619F5" w:rsidRPr="008F38C0" w:rsidRDefault="00A619F5" w:rsidP="00A619F5">
      <w:pPr>
        <w:spacing w:after="0" w:line="240" w:lineRule="auto"/>
        <w:jc w:val="center"/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b/>
          <w:color w:val="808080"/>
          <w:sz w:val="24"/>
          <w:szCs w:val="24"/>
          <w:lang w:eastAsia="ru-RU"/>
        </w:rPr>
        <w:t>арендуемого субъектами малого и среднего предпринимательства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1. </w:t>
      </w:r>
      <w:proofErr w:type="gramStart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Отчуждение недвижимого имущества, арендуемого субъектами малого и среднего предпринимательства, осуществляется в порядке и на условиях, установленных Федеральным законом от 22.07.2008 года №159-ФЗ «Об особенностях </w:t>
      </w: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21.12.2001 года</w:t>
      </w:r>
      <w:proofErr w:type="gramEnd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№178-ФЗ «О приватизации государственного и муниципального имущества» и Законом Мурманской области «Об установлении предельного значения площади и срока рассрочки и оплаты при возмездном отчуждении недвижимого имущества, находящегося в государственной собственности Мурманской области или муниципальной собственности и арендуемого субъектами малого и среднего предпринимательства» от 26.09.2008 года № 998-01-ЗМО.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2. Предельные значения площади недвижимого имущества, на которое распространяется преимущественное право выкупа арендующими его субъектами малого и среднего предпринимательства, не ограничивается.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3. Срок рассрочки оплаты приобретаемого субъектами малого и среднего предпринимательства арендуемого ими имущества должен составлять пять лет 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4. В решении об условиях приватизации недвижимого имуществ арендуемого субъектами малого и среднего предпринимательства предусматривается обязанность покупателя использовать приобретаемое имущество по назначению на срок рассрочки, предусмотренной частью 3 настоящей раздела.</w:t>
      </w:r>
    </w:p>
    <w:p w:rsidR="00A619F5" w:rsidRPr="008F38C0" w:rsidRDefault="00A619F5" w:rsidP="00A619F5">
      <w:pPr>
        <w:spacing w:after="0" w:line="240" w:lineRule="auto"/>
        <w:ind w:firstLine="708"/>
        <w:jc w:val="both"/>
        <w:rPr>
          <w:rFonts w:ascii="Arial" w:eastAsia="Calibri" w:hAnsi="Arial" w:cs="Arial"/>
          <w:color w:val="808080"/>
          <w:sz w:val="24"/>
          <w:szCs w:val="24"/>
          <w:lang w:eastAsia="ru-RU"/>
        </w:rPr>
      </w:pPr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5. </w:t>
      </w:r>
      <w:proofErr w:type="gramStart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>Надлежащим исполнением обязательств по перечислению арендной платы за аренду имущества для целей реализации в соответствии с Федеральным законом от 27.07.2008 года №159-ФЗ субъектами малого и среднего предпринимательства преимущественного права на приобретение арендуемого имущества, находящегося в муниципальной собственности муниципального образования, признается отсутствие задолженности по арендной плате за такое имущество, неустойкам (штрафам, пеням) на день заключения договора купли-продажи арендуемого имущества в соответствии</w:t>
      </w:r>
      <w:proofErr w:type="gramEnd"/>
      <w:r w:rsidRPr="008F38C0">
        <w:rPr>
          <w:rFonts w:ascii="Arial" w:eastAsia="Calibri" w:hAnsi="Arial" w:cs="Arial"/>
          <w:color w:val="808080"/>
          <w:sz w:val="24"/>
          <w:szCs w:val="24"/>
          <w:lang w:eastAsia="ru-RU"/>
        </w:rPr>
        <w:t xml:space="preserve"> с частью 4 статьи 4 Федерального закона 159-ФЗ от 22.07.2008, а в случае, предусмотренном частью 2 или частью 2.1 статьи 9 настоящего Федерального закона, - на день подачи субъектом малого и среднего предпринимательства заявления о реализации преимущественного права на приобретение арендуемого имущества.</w:t>
      </w:r>
    </w:p>
    <w:p w:rsidR="00A619F5" w:rsidRPr="008F38C0" w:rsidRDefault="00A619F5" w:rsidP="00A619F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808080"/>
          <w:sz w:val="19"/>
          <w:szCs w:val="19"/>
          <w:lang w:eastAsia="ru-RU"/>
        </w:rPr>
      </w:pPr>
      <w:r w:rsidRPr="008F38C0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6. В случае</w:t>
      </w:r>
      <w:proofErr w:type="gramStart"/>
      <w:r w:rsidRPr="008F38C0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,</w:t>
      </w:r>
      <w:proofErr w:type="gramEnd"/>
      <w:r w:rsidRPr="008F38C0">
        <w:rPr>
          <w:rFonts w:ascii="Arial" w:eastAsia="Times New Roman" w:hAnsi="Arial" w:cs="Arial"/>
          <w:color w:val="808080"/>
          <w:sz w:val="24"/>
          <w:szCs w:val="24"/>
          <w:lang w:eastAsia="ru-RU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619F5" w:rsidRPr="00532BD6" w:rsidRDefault="00A619F5" w:rsidP="00424D66">
      <w:pPr>
        <w:pStyle w:val="a3"/>
        <w:jc w:val="right"/>
        <w:rPr>
          <w:rFonts w:ascii="Arial" w:hAnsi="Arial" w:cs="Arial"/>
          <w:color w:val="808080" w:themeColor="background1" w:themeShade="80"/>
        </w:rPr>
      </w:pPr>
    </w:p>
    <w:sectPr w:rsidR="00A619F5" w:rsidRPr="00532BD6" w:rsidSect="00532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F3"/>
    <w:rsid w:val="001B5AB0"/>
    <w:rsid w:val="00414FE0"/>
    <w:rsid w:val="00424D66"/>
    <w:rsid w:val="004A4CCB"/>
    <w:rsid w:val="00532BD6"/>
    <w:rsid w:val="00586DDD"/>
    <w:rsid w:val="005A6C1A"/>
    <w:rsid w:val="005E6EFA"/>
    <w:rsid w:val="006026AF"/>
    <w:rsid w:val="00654AA3"/>
    <w:rsid w:val="007A54F3"/>
    <w:rsid w:val="00801C4A"/>
    <w:rsid w:val="00934E78"/>
    <w:rsid w:val="009A009B"/>
    <w:rsid w:val="00A619F5"/>
    <w:rsid w:val="00B11A8A"/>
    <w:rsid w:val="00B339F9"/>
    <w:rsid w:val="00BF522D"/>
    <w:rsid w:val="00C31FE1"/>
    <w:rsid w:val="00C67212"/>
    <w:rsid w:val="00D17FE5"/>
    <w:rsid w:val="00D258F3"/>
    <w:rsid w:val="00D6117D"/>
    <w:rsid w:val="00E65C97"/>
    <w:rsid w:val="00EA6448"/>
    <w:rsid w:val="00F44B0D"/>
    <w:rsid w:val="00F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9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E65C97"/>
    <w:rPr>
      <w:color w:val="0000FF"/>
      <w:u w:val="single"/>
    </w:rPr>
  </w:style>
  <w:style w:type="paragraph" w:customStyle="1" w:styleId="ConsPlusNormal">
    <w:name w:val="ConsPlusNormal"/>
    <w:rsid w:val="00E6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9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E65C97"/>
    <w:rPr>
      <w:color w:val="0000FF"/>
      <w:u w:val="single"/>
    </w:rPr>
  </w:style>
  <w:style w:type="paragraph" w:customStyle="1" w:styleId="ConsPlusNormal">
    <w:name w:val="ConsPlusNormal"/>
    <w:rsid w:val="00E6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1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elenoborskiy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A40C-80C6-487E-80AD-3D208BD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Совет депутатов</cp:lastModifiedBy>
  <cp:revision>2</cp:revision>
  <cp:lastPrinted>2016-11-30T07:46:00Z</cp:lastPrinted>
  <dcterms:created xsi:type="dcterms:W3CDTF">2017-12-24T05:30:00Z</dcterms:created>
  <dcterms:modified xsi:type="dcterms:W3CDTF">2017-12-24T05:30:00Z</dcterms:modified>
</cp:coreProperties>
</file>