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F6" w:rsidRDefault="006979F6" w:rsidP="006979F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79F6" w:rsidRDefault="006979F6" w:rsidP="006979F6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AC8173" wp14:editId="7CEED2D8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6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F6" w:rsidRDefault="006979F6" w:rsidP="006979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79F6" w:rsidRDefault="006979F6" w:rsidP="006979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979F6" w:rsidRDefault="006979F6" w:rsidP="006979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ЗЕЛЕНОБОРСКИЙ</w:t>
      </w:r>
    </w:p>
    <w:p w:rsidR="006979F6" w:rsidRDefault="006979F6" w:rsidP="006979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6979F6" w:rsidRDefault="006979F6" w:rsidP="006979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79F6" w:rsidRDefault="006979F6" w:rsidP="006979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79F6" w:rsidRDefault="006979F6" w:rsidP="006979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03.07.2018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№  195</w:t>
      </w:r>
    </w:p>
    <w:p w:rsidR="006979F6" w:rsidRDefault="006979F6" w:rsidP="006979F6">
      <w:pPr>
        <w:spacing w:after="0"/>
        <w:rPr>
          <w:rFonts w:ascii="Times New Roman" w:hAnsi="Times New Roman"/>
          <w:sz w:val="24"/>
          <w:szCs w:val="24"/>
        </w:rPr>
      </w:pPr>
    </w:p>
    <w:p w:rsidR="006979F6" w:rsidRDefault="006979F6" w:rsidP="006979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определении организации</w:t>
      </w:r>
    </w:p>
    <w:p w:rsidR="006979F6" w:rsidRDefault="006979F6" w:rsidP="006979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содержанию и обслуживанию</w:t>
      </w:r>
    </w:p>
    <w:p w:rsidR="006979F6" w:rsidRDefault="006979F6" w:rsidP="006979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бесхозяйных сетей теплоснабжения</w:t>
      </w:r>
    </w:p>
    <w:p w:rsidR="006979F6" w:rsidRDefault="006979F6" w:rsidP="006979F6">
      <w:pPr>
        <w:jc w:val="center"/>
      </w:pPr>
    </w:p>
    <w:p w:rsidR="006979F6" w:rsidRDefault="006979F6" w:rsidP="006979F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соответствии с Гражданским кодексом РФ от 30.11.1994 г. №51-ФЗ, Федеральным законом от 27.07.2010 г. №190-ФЗ «О теплоснабжении», Уставом  городского поселения Зеленоборский Кандалакшского района и в целях  снижения уровня аварийности при эксплуатации, обеспечения бесперебойного и безопасного уровня работы объектов инженерных сетей теплоснабжения, безопасных условий проживания граждан </w:t>
      </w:r>
    </w:p>
    <w:p w:rsidR="006979F6" w:rsidRDefault="006979F6" w:rsidP="006979F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ПОСТАНОВЛЯЮ: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1.Определить ОАО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Мурманэнергосбыт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организацией, осуществляющей содержание и обслуживание следующих бесхозяйных сетей теплоснабжения до признания на них права собственности: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Южная</w:t>
      </w:r>
      <w:proofErr w:type="gramEnd"/>
      <w:r>
        <w:rPr>
          <w:rFonts w:ascii="Times New Roman" w:hAnsi="Times New Roman"/>
          <w:sz w:val="24"/>
          <w:szCs w:val="24"/>
        </w:rPr>
        <w:t>, д.3;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Южная</w:t>
      </w:r>
      <w:proofErr w:type="gramEnd"/>
      <w:r>
        <w:rPr>
          <w:rFonts w:ascii="Times New Roman" w:hAnsi="Times New Roman"/>
          <w:sz w:val="24"/>
          <w:szCs w:val="24"/>
        </w:rPr>
        <w:t>, д.6;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Южная</w:t>
      </w:r>
      <w:proofErr w:type="gramEnd"/>
      <w:r>
        <w:rPr>
          <w:rFonts w:ascii="Times New Roman" w:hAnsi="Times New Roman"/>
          <w:sz w:val="24"/>
          <w:szCs w:val="24"/>
        </w:rPr>
        <w:t>, д.11;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Южная</w:t>
      </w:r>
      <w:proofErr w:type="gramEnd"/>
      <w:r>
        <w:rPr>
          <w:rFonts w:ascii="Times New Roman" w:hAnsi="Times New Roman"/>
          <w:sz w:val="24"/>
          <w:szCs w:val="24"/>
        </w:rPr>
        <w:t>, д.12;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Южная</w:t>
      </w:r>
      <w:proofErr w:type="gramEnd"/>
      <w:r>
        <w:rPr>
          <w:rFonts w:ascii="Times New Roman" w:hAnsi="Times New Roman"/>
          <w:sz w:val="24"/>
          <w:szCs w:val="24"/>
        </w:rPr>
        <w:t>, д.13;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/>
          <w:sz w:val="24"/>
          <w:szCs w:val="24"/>
        </w:rPr>
        <w:t>, д.93а;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/>
          <w:sz w:val="24"/>
          <w:szCs w:val="24"/>
        </w:rPr>
        <w:t xml:space="preserve"> д.5;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/>
          <w:sz w:val="24"/>
          <w:szCs w:val="24"/>
        </w:rPr>
        <w:t xml:space="preserve"> д.6;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/>
          <w:sz w:val="24"/>
          <w:szCs w:val="24"/>
        </w:rPr>
        <w:t xml:space="preserve"> д.8;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няжегубский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д.3;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няжегубский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д.5;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няжегубский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д.7;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няжегубский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д.8;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няжегубский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д.9/44;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редняя</w:t>
      </w:r>
      <w:proofErr w:type="spellEnd"/>
      <w:r>
        <w:rPr>
          <w:rFonts w:ascii="Times New Roman" w:hAnsi="Times New Roman"/>
          <w:sz w:val="24"/>
          <w:szCs w:val="24"/>
        </w:rPr>
        <w:t xml:space="preserve"> д.26;</w:t>
      </w: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79F6" w:rsidRDefault="006979F6" w:rsidP="0069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2.Административно-правовому сектору  (</w:t>
      </w:r>
      <w:proofErr w:type="spellStart"/>
      <w:r>
        <w:rPr>
          <w:rFonts w:ascii="Times New Roman" w:hAnsi="Times New Roman"/>
          <w:sz w:val="24"/>
          <w:szCs w:val="24"/>
        </w:rPr>
        <w:t>Тромза</w:t>
      </w:r>
      <w:proofErr w:type="spellEnd"/>
      <w:r>
        <w:rPr>
          <w:rFonts w:ascii="Times New Roman" w:hAnsi="Times New Roman"/>
          <w:sz w:val="24"/>
          <w:szCs w:val="24"/>
        </w:rPr>
        <w:t xml:space="preserve"> И.А), сектору экономического - развития (</w:t>
      </w:r>
      <w:proofErr w:type="spellStart"/>
      <w:r>
        <w:rPr>
          <w:rFonts w:ascii="Times New Roman" w:hAnsi="Times New Roman"/>
          <w:sz w:val="24"/>
          <w:szCs w:val="24"/>
        </w:rPr>
        <w:t>Юрковой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И.А.)  принять меры по признанию права собственности на бесхозяйные объекты, указанные в п.1 настоящего постановления.</w:t>
      </w:r>
    </w:p>
    <w:p w:rsidR="006979F6" w:rsidRDefault="006979F6" w:rsidP="006979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58A" w:rsidRPr="006979F6" w:rsidRDefault="006979F6" w:rsidP="006979F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Л.П.Шеховцова</w:t>
      </w:r>
    </w:p>
    <w:sectPr w:rsidR="00BA258A" w:rsidRPr="006979F6" w:rsidSect="006979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0"/>
    <w:rsid w:val="00497307"/>
    <w:rsid w:val="006979F6"/>
    <w:rsid w:val="00BA258A"/>
    <w:rsid w:val="00D6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Марина</cp:lastModifiedBy>
  <cp:revision>2</cp:revision>
  <dcterms:created xsi:type="dcterms:W3CDTF">2018-07-05T04:59:00Z</dcterms:created>
  <dcterms:modified xsi:type="dcterms:W3CDTF">2018-07-05T04:59:00Z</dcterms:modified>
</cp:coreProperties>
</file>