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C" w:rsidRPr="00C31327" w:rsidRDefault="004E5E11" w:rsidP="00A97BEC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Информация по обращен</w:t>
      </w:r>
      <w:r w:rsidR="00A97BEC"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иям граждан, поступившим в первом</w:t>
      </w: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 xml:space="preserve"> квартал</w:t>
      </w:r>
      <w:r w:rsidR="00A97BEC"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е</w:t>
      </w: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 xml:space="preserve">  </w:t>
      </w:r>
      <w:r w:rsidR="00CC097D" w:rsidRPr="00D54FF6"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2019 год</w:t>
      </w: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а</w:t>
      </w:r>
      <w:r w:rsidR="00CC097D" w:rsidRPr="00D54FF6">
        <w:rPr>
          <w:rFonts w:ascii="Arial" w:hAnsi="Arial" w:cs="Arial"/>
          <w:color w:val="000000"/>
          <w:szCs w:val="26"/>
          <w:shd w:val="clear" w:color="auto" w:fill="FFFFFF"/>
        </w:rPr>
        <w:t> </w:t>
      </w:r>
      <w:r w:rsidR="005262E1">
        <w:rPr>
          <w:rFonts w:ascii="Arial" w:hAnsi="Arial" w:cs="Arial"/>
          <w:color w:val="000000"/>
          <w:szCs w:val="26"/>
          <w:shd w:val="clear" w:color="auto" w:fill="FFFFFF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8"/>
        <w:gridCol w:w="1475"/>
        <w:gridCol w:w="1276"/>
        <w:gridCol w:w="992"/>
        <w:gridCol w:w="1418"/>
        <w:gridCol w:w="1417"/>
        <w:gridCol w:w="1276"/>
        <w:gridCol w:w="1134"/>
        <w:gridCol w:w="1134"/>
        <w:gridCol w:w="1276"/>
        <w:gridCol w:w="1417"/>
        <w:gridCol w:w="851"/>
      </w:tblGrid>
      <w:tr w:rsidR="00C31327" w:rsidRPr="00D54FF6" w:rsidTr="00526914">
        <w:trPr>
          <w:trHeight w:val="1543"/>
        </w:trPr>
        <w:tc>
          <w:tcPr>
            <w:tcW w:w="1468" w:type="dxa"/>
          </w:tcPr>
          <w:p w:rsidR="00A97BEC" w:rsidRPr="008C3ED7" w:rsidRDefault="00A97BEC" w:rsidP="00EB4279">
            <w:pPr>
              <w:tabs>
                <w:tab w:val="left" w:pos="589"/>
              </w:tabs>
              <w:ind w:left="22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предостав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лении 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жилых помещений гражданам, нуждающимся в жилых помещениях</w:t>
            </w:r>
          </w:p>
        </w:tc>
        <w:tc>
          <w:tcPr>
            <w:tcW w:w="1475" w:type="dxa"/>
          </w:tcPr>
          <w:p w:rsidR="00A97BEC" w:rsidRPr="008C3ED7" w:rsidRDefault="00A97BEC" w:rsidP="00EB4279">
            <w:pPr>
              <w:ind w:left="39"/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 постановке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 учет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 качестве нуждающихся 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жилых помещениях</w:t>
            </w:r>
          </w:p>
        </w:tc>
        <w:tc>
          <w:tcPr>
            <w:tcW w:w="1276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ис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воении почтовых адресов частным домам</w:t>
            </w:r>
          </w:p>
        </w:tc>
        <w:tc>
          <w:tcPr>
            <w:tcW w:w="992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Жалобы на работу УК</w:t>
            </w:r>
          </w:p>
        </w:tc>
        <w:tc>
          <w:tcPr>
            <w:tcW w:w="1418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Уведомления о проведении собраний собственников и о выборе УК</w:t>
            </w:r>
          </w:p>
        </w:tc>
        <w:tc>
          <w:tcPr>
            <w:tcW w:w="1417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призна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нии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домов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аварийными, квартир 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непригодными для проживания</w:t>
            </w:r>
          </w:p>
        </w:tc>
        <w:tc>
          <w:tcPr>
            <w:tcW w:w="1276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выдач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 градостроительного плана земельного участка</w:t>
            </w:r>
          </w:p>
        </w:tc>
        <w:tc>
          <w:tcPr>
            <w:tcW w:w="1134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спиле деревьев</w:t>
            </w:r>
          </w:p>
        </w:tc>
        <w:tc>
          <w:tcPr>
            <w:tcW w:w="1134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 отлове безнадзорных животных</w:t>
            </w:r>
          </w:p>
        </w:tc>
        <w:tc>
          <w:tcPr>
            <w:tcW w:w="1276" w:type="dxa"/>
          </w:tcPr>
          <w:p w:rsidR="00A97BEC" w:rsidRPr="008C3ED7" w:rsidRDefault="00A97BEC" w:rsidP="00EB42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благоустройстве придомовых и дворовых территорий</w:t>
            </w:r>
          </w:p>
        </w:tc>
        <w:tc>
          <w:tcPr>
            <w:tcW w:w="1417" w:type="dxa"/>
          </w:tcPr>
          <w:p w:rsidR="00A97BEC" w:rsidRPr="008C3ED7" w:rsidRDefault="00A97BEC" w:rsidP="00EB4279">
            <w:pPr>
              <w:ind w:right="33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Вопросы предоставления жилищно-коммунальных услуг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7BEC" w:rsidRPr="008C3ED7" w:rsidRDefault="00A97BEC" w:rsidP="00EB42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Итого</w:t>
            </w:r>
          </w:p>
        </w:tc>
      </w:tr>
      <w:tr w:rsidR="00C31327" w:rsidRPr="00D54FF6" w:rsidTr="00526914">
        <w:trPr>
          <w:trHeight w:val="277"/>
        </w:trPr>
        <w:tc>
          <w:tcPr>
            <w:tcW w:w="1468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475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76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7BEC" w:rsidRPr="00526914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AD5183" w:rsidRPr="00526914" w:rsidTr="00526914">
        <w:trPr>
          <w:trHeight w:val="277"/>
        </w:trPr>
        <w:tc>
          <w:tcPr>
            <w:tcW w:w="1468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269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D5183" w:rsidRPr="005269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31 %</w:t>
            </w:r>
          </w:p>
        </w:tc>
        <w:tc>
          <w:tcPr>
            <w:tcW w:w="1475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11 %</w:t>
            </w:r>
          </w:p>
        </w:tc>
        <w:tc>
          <w:tcPr>
            <w:tcW w:w="1276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6,7 %</w:t>
            </w:r>
          </w:p>
        </w:tc>
        <w:tc>
          <w:tcPr>
            <w:tcW w:w="992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3,3 %</w:t>
            </w:r>
          </w:p>
        </w:tc>
        <w:tc>
          <w:tcPr>
            <w:tcW w:w="1418" w:type="dxa"/>
          </w:tcPr>
          <w:p w:rsidR="00AD5183" w:rsidRPr="00CE114C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2,3 %</w:t>
            </w:r>
          </w:p>
        </w:tc>
        <w:tc>
          <w:tcPr>
            <w:tcW w:w="1417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16,7 %</w:t>
            </w:r>
          </w:p>
        </w:tc>
        <w:tc>
          <w:tcPr>
            <w:tcW w:w="1276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2,2</w:t>
            </w:r>
          </w:p>
        </w:tc>
        <w:tc>
          <w:tcPr>
            <w:tcW w:w="1134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14,4 %</w:t>
            </w:r>
          </w:p>
        </w:tc>
        <w:tc>
          <w:tcPr>
            <w:tcW w:w="1134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1,2 %</w:t>
            </w:r>
          </w:p>
        </w:tc>
        <w:tc>
          <w:tcPr>
            <w:tcW w:w="1276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8,9 %</w:t>
            </w:r>
          </w:p>
        </w:tc>
        <w:tc>
          <w:tcPr>
            <w:tcW w:w="1417" w:type="dxa"/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2,3 %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5183" w:rsidRPr="00526914" w:rsidRDefault="00526914" w:rsidP="00526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269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100 %</w:t>
            </w:r>
          </w:p>
        </w:tc>
      </w:tr>
    </w:tbl>
    <w:p w:rsidR="00A97BEC" w:rsidRPr="00AD5183" w:rsidRDefault="006E436F" w:rsidP="00FE5748">
      <w:pPr>
        <w:spacing w:after="0" w:line="240" w:lineRule="auto"/>
        <w:ind w:right="-312"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За </w:t>
      </w:r>
      <w:r w:rsidR="00826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первый </w:t>
      </w:r>
      <w:r w:rsidR="00AD367D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квартал 2019 года в а</w:t>
      </w: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дминистрацию </w:t>
      </w:r>
      <w:r w:rsidR="00AD5183"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городского поселения Зеленоборский Кандалакшского района </w:t>
      </w: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поступило </w:t>
      </w:r>
      <w:r w:rsidR="00AD5183"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>90 обращений, что</w:t>
      </w:r>
      <w:r w:rsidR="00525B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19 % меньше по сравнению с аналогичным периодом </w:t>
      </w:r>
      <w:r w:rsidR="00AD5183"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2018 года </w:t>
      </w: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– </w:t>
      </w:r>
      <w:r w:rsidR="00AD5183"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>111 обращений.</w:t>
      </w: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По-прежнему </w:t>
      </w:r>
      <w:r w:rsidR="00AD5183"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наибольшее количество обращений касаются вопросов обеспечения жилыми помещениями</w:t>
      </w: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>. По данной тематике было зарегистрировано</w:t>
      </w:r>
      <w:r w:rsidR="005269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53 обращения, что составляет 58,7</w:t>
      </w: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% от общего числа обращений; в 2018 – </w:t>
      </w:r>
      <w:r w:rsidR="005269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58 обращений (52,2 </w:t>
      </w: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% от </w:t>
      </w:r>
      <w:r w:rsidR="00526914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общего числа обращений, что на 6,5</w:t>
      </w: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% </w:t>
      </w:r>
      <w:r w:rsidR="00526914"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меньше по сравнению с 1 кварталом 2018 года)</w:t>
      </w:r>
      <w:r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5269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97BEC" w:rsidRPr="00A97BEC" w:rsidRDefault="00A97BEC" w:rsidP="00A97BEC">
      <w:pPr>
        <w:spacing w:after="0"/>
        <w:jc w:val="center"/>
        <w:rPr>
          <w:b/>
        </w:rPr>
      </w:pPr>
    </w:p>
    <w:p w:rsidR="00A97BEC" w:rsidRPr="00C31327" w:rsidRDefault="00A97BEC" w:rsidP="00C31327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 xml:space="preserve">Информация по обращениям граждан, поступившим во втором квартале  </w:t>
      </w:r>
      <w:r w:rsidRPr="00D54FF6"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2019 год</w:t>
      </w: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а</w:t>
      </w:r>
      <w:r w:rsidRPr="00D54FF6">
        <w:rPr>
          <w:rFonts w:ascii="Arial" w:hAnsi="Arial" w:cs="Arial"/>
          <w:color w:val="000000"/>
          <w:szCs w:val="26"/>
          <w:shd w:val="clear" w:color="auto" w:fill="FFFFFF"/>
        </w:rPr>
        <w:t> </w:t>
      </w:r>
      <w:r>
        <w:rPr>
          <w:b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8"/>
        <w:gridCol w:w="1475"/>
        <w:gridCol w:w="1276"/>
        <w:gridCol w:w="992"/>
        <w:gridCol w:w="1418"/>
        <w:gridCol w:w="1417"/>
        <w:gridCol w:w="1276"/>
        <w:gridCol w:w="1134"/>
        <w:gridCol w:w="1134"/>
        <w:gridCol w:w="1276"/>
        <w:gridCol w:w="1417"/>
        <w:gridCol w:w="851"/>
      </w:tblGrid>
      <w:tr w:rsidR="00A97BEC" w:rsidRPr="00D54FF6" w:rsidTr="008269AF">
        <w:trPr>
          <w:trHeight w:val="1815"/>
        </w:trPr>
        <w:tc>
          <w:tcPr>
            <w:tcW w:w="1468" w:type="dxa"/>
          </w:tcPr>
          <w:p w:rsidR="00A97BEC" w:rsidRPr="008C3ED7" w:rsidRDefault="00A97BEC" w:rsidP="00EB4279">
            <w:pPr>
              <w:tabs>
                <w:tab w:val="left" w:pos="589"/>
              </w:tabs>
              <w:ind w:left="22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предостав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лении 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жилых помещений гражданам, нуждающимся в жилых помещениях</w:t>
            </w:r>
          </w:p>
        </w:tc>
        <w:tc>
          <w:tcPr>
            <w:tcW w:w="1475" w:type="dxa"/>
          </w:tcPr>
          <w:p w:rsidR="00A97BEC" w:rsidRPr="008C3ED7" w:rsidRDefault="00A97BEC" w:rsidP="00EB4279">
            <w:pPr>
              <w:ind w:left="39"/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 постановке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 учет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 качестве нуждающихся 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жилых помещениях</w:t>
            </w:r>
          </w:p>
        </w:tc>
        <w:tc>
          <w:tcPr>
            <w:tcW w:w="1276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воении почтовых адресов частным домам</w:t>
            </w:r>
          </w:p>
        </w:tc>
        <w:tc>
          <w:tcPr>
            <w:tcW w:w="992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Жалобы на работу УК</w:t>
            </w:r>
          </w:p>
        </w:tc>
        <w:tc>
          <w:tcPr>
            <w:tcW w:w="1418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Уведомления о проведении собраний собственников и о выборе УК</w:t>
            </w:r>
          </w:p>
        </w:tc>
        <w:tc>
          <w:tcPr>
            <w:tcW w:w="1417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призна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нии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домов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аварийными, квартир 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непригодными для проживания</w:t>
            </w:r>
          </w:p>
        </w:tc>
        <w:tc>
          <w:tcPr>
            <w:tcW w:w="1276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выдач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 градостроительного плана земельного участка</w:t>
            </w:r>
          </w:p>
        </w:tc>
        <w:tc>
          <w:tcPr>
            <w:tcW w:w="1134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спиле деревьев</w:t>
            </w:r>
          </w:p>
        </w:tc>
        <w:tc>
          <w:tcPr>
            <w:tcW w:w="1134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 отлове безнадзорных животных</w:t>
            </w:r>
          </w:p>
        </w:tc>
        <w:tc>
          <w:tcPr>
            <w:tcW w:w="1276" w:type="dxa"/>
          </w:tcPr>
          <w:p w:rsidR="00A97BEC" w:rsidRPr="008C3ED7" w:rsidRDefault="00A97BEC" w:rsidP="00EB42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благоустройстве придомовых и дворовых территорий</w:t>
            </w:r>
          </w:p>
        </w:tc>
        <w:tc>
          <w:tcPr>
            <w:tcW w:w="1417" w:type="dxa"/>
          </w:tcPr>
          <w:p w:rsidR="00A97BEC" w:rsidRPr="008C3ED7" w:rsidRDefault="00A97BEC" w:rsidP="00EB4279">
            <w:pPr>
              <w:ind w:right="33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Вопросы предоставления жилищно-коммунальных услуг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7BEC" w:rsidRPr="008C3ED7" w:rsidRDefault="00A97BEC" w:rsidP="00EB42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Итого</w:t>
            </w:r>
          </w:p>
        </w:tc>
      </w:tr>
      <w:tr w:rsidR="00A97BEC" w:rsidRPr="00D54FF6" w:rsidTr="00331561">
        <w:trPr>
          <w:trHeight w:val="329"/>
        </w:trPr>
        <w:tc>
          <w:tcPr>
            <w:tcW w:w="1468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30</w:t>
            </w:r>
          </w:p>
        </w:tc>
        <w:tc>
          <w:tcPr>
            <w:tcW w:w="1475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17</w:t>
            </w:r>
          </w:p>
        </w:tc>
        <w:tc>
          <w:tcPr>
            <w:tcW w:w="1276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17</w:t>
            </w:r>
          </w:p>
        </w:tc>
        <w:tc>
          <w:tcPr>
            <w:tcW w:w="1417" w:type="dxa"/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7BEC" w:rsidRPr="00C31327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C31327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112</w:t>
            </w:r>
          </w:p>
        </w:tc>
      </w:tr>
      <w:tr w:rsidR="009773CE" w:rsidRPr="00D54FF6" w:rsidTr="008269AF">
        <w:trPr>
          <w:trHeight w:val="70"/>
        </w:trPr>
        <w:tc>
          <w:tcPr>
            <w:tcW w:w="1468" w:type="dxa"/>
          </w:tcPr>
          <w:p w:rsidR="009773CE" w:rsidRPr="00FE5748" w:rsidRDefault="00296EF1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26,8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475" w:type="dxa"/>
          </w:tcPr>
          <w:p w:rsidR="009773CE" w:rsidRPr="00FE5748" w:rsidRDefault="00D9625A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10,9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9773CE" w:rsidRPr="00FE5748" w:rsidRDefault="00296EF1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8,0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992" w:type="dxa"/>
          </w:tcPr>
          <w:p w:rsidR="009773CE" w:rsidRPr="00FE5748" w:rsidRDefault="009E54E0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4,4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418" w:type="dxa"/>
          </w:tcPr>
          <w:p w:rsidR="009773CE" w:rsidRPr="00FE5748" w:rsidRDefault="00296EF1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0,9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417" w:type="dxa"/>
          </w:tcPr>
          <w:p w:rsidR="009773CE" w:rsidRPr="00FE5748" w:rsidRDefault="00296EF1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15,1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9773CE" w:rsidRPr="00FE5748" w:rsidRDefault="00296EF1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1,8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9773CE" w:rsidRPr="00FE5748" w:rsidRDefault="00D9625A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14,3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9773CE" w:rsidRPr="00FE5748" w:rsidRDefault="00296EF1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0,9</w:t>
            </w:r>
            <w:r w:rsidR="00331561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9773CE" w:rsidRPr="00FE5748" w:rsidRDefault="00296EF1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15,1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417" w:type="dxa"/>
          </w:tcPr>
          <w:p w:rsidR="009773CE" w:rsidRPr="00FE5748" w:rsidRDefault="00296EF1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1,8</w:t>
            </w:r>
            <w:r w:rsidR="00FE5748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3CE" w:rsidRPr="00FE5748" w:rsidRDefault="00331561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100 %</w:t>
            </w:r>
            <w:r w:rsidR="00D45DB7" w:rsidRPr="00FE574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 xml:space="preserve">  </w:t>
            </w:r>
          </w:p>
        </w:tc>
      </w:tr>
    </w:tbl>
    <w:p w:rsidR="00A97BEC" w:rsidRPr="008269AF" w:rsidRDefault="008269AF" w:rsidP="00FE5748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 втором кварта</w:t>
      </w:r>
      <w:r w:rsidRPr="00826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2019 года </w:t>
      </w:r>
      <w:r w:rsidR="009773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по-прежнему актуальны вопросы </w:t>
      </w:r>
      <w:r w:rsidRPr="00826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жилищной сферы (обеспечение благоустроенным </w:t>
      </w:r>
      <w:r w:rsidR="009773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жильем, </w:t>
      </w:r>
      <w:r w:rsidRPr="008269AF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признание домов аварийными и квартир непригодными для дальнейшего проживания), вопросы благоустройства придомовых и дворовых территорий (спил и уборка аварийных деревьев, обустройство дорожек, засыпка ям)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9773CE" w:rsidRDefault="009773CE" w:rsidP="00C31327">
      <w:pPr>
        <w:jc w:val="both"/>
        <w:rPr>
          <w:b/>
        </w:rPr>
      </w:pPr>
    </w:p>
    <w:p w:rsidR="009773CE" w:rsidRDefault="009773CE" w:rsidP="00C31327">
      <w:pPr>
        <w:jc w:val="both"/>
        <w:rPr>
          <w:b/>
        </w:rPr>
      </w:pPr>
    </w:p>
    <w:p w:rsidR="009773CE" w:rsidRDefault="009773CE" w:rsidP="00C31327">
      <w:pPr>
        <w:jc w:val="both"/>
        <w:rPr>
          <w:b/>
        </w:rPr>
      </w:pPr>
    </w:p>
    <w:p w:rsidR="009773CE" w:rsidRDefault="009773CE" w:rsidP="00C31327">
      <w:pPr>
        <w:jc w:val="both"/>
        <w:rPr>
          <w:b/>
        </w:rPr>
      </w:pPr>
    </w:p>
    <w:p w:rsidR="009773CE" w:rsidRDefault="009773CE" w:rsidP="00C31327">
      <w:pPr>
        <w:jc w:val="both"/>
        <w:rPr>
          <w:b/>
        </w:rPr>
      </w:pPr>
    </w:p>
    <w:p w:rsidR="009773CE" w:rsidRDefault="009773CE" w:rsidP="00C31327">
      <w:pPr>
        <w:jc w:val="both"/>
        <w:rPr>
          <w:b/>
        </w:rPr>
      </w:pPr>
    </w:p>
    <w:p w:rsidR="009773CE" w:rsidRDefault="009773CE" w:rsidP="00C31327">
      <w:pPr>
        <w:jc w:val="both"/>
        <w:rPr>
          <w:b/>
        </w:rPr>
      </w:pPr>
    </w:p>
    <w:p w:rsidR="009773CE" w:rsidRDefault="009773CE" w:rsidP="00C31327">
      <w:pPr>
        <w:jc w:val="both"/>
        <w:rPr>
          <w:b/>
        </w:rPr>
      </w:pPr>
    </w:p>
    <w:p w:rsidR="009773CE" w:rsidRDefault="009773CE" w:rsidP="00C31327">
      <w:pPr>
        <w:jc w:val="both"/>
        <w:rPr>
          <w:b/>
        </w:rPr>
      </w:pPr>
    </w:p>
    <w:p w:rsidR="00A97BEC" w:rsidRPr="00C31327" w:rsidRDefault="00A97BEC" w:rsidP="00C31327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  <w:r>
        <w:rPr>
          <w:b/>
        </w:rPr>
        <w:lastRenderedPageBreak/>
        <w:t xml:space="preserve"> </w:t>
      </w: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 xml:space="preserve">Информация по обращениям граждан, </w:t>
      </w:r>
      <w:r w:rsidR="009773CE"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 xml:space="preserve">поступившим в третьем квартале </w:t>
      </w:r>
      <w:r w:rsidRPr="00D54FF6"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2019 год</w:t>
      </w: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а</w:t>
      </w:r>
      <w:r w:rsidRPr="00D54FF6">
        <w:rPr>
          <w:rFonts w:ascii="Arial" w:hAnsi="Arial" w:cs="Arial"/>
          <w:color w:val="000000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8"/>
        <w:gridCol w:w="1475"/>
        <w:gridCol w:w="1276"/>
        <w:gridCol w:w="992"/>
        <w:gridCol w:w="1418"/>
        <w:gridCol w:w="1417"/>
        <w:gridCol w:w="1276"/>
        <w:gridCol w:w="1134"/>
        <w:gridCol w:w="1134"/>
        <w:gridCol w:w="1276"/>
        <w:gridCol w:w="1417"/>
        <w:gridCol w:w="851"/>
      </w:tblGrid>
      <w:tr w:rsidR="00A97BEC" w:rsidRPr="00D54FF6" w:rsidTr="008269AF">
        <w:trPr>
          <w:trHeight w:val="1707"/>
        </w:trPr>
        <w:tc>
          <w:tcPr>
            <w:tcW w:w="1468" w:type="dxa"/>
          </w:tcPr>
          <w:p w:rsidR="00A97BEC" w:rsidRPr="008C3ED7" w:rsidRDefault="00A97BEC" w:rsidP="00EB4279">
            <w:pPr>
              <w:tabs>
                <w:tab w:val="left" w:pos="589"/>
              </w:tabs>
              <w:ind w:left="22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предостав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лении 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жилых помещений гражданам, нуждающимся в жилых помещениях</w:t>
            </w:r>
          </w:p>
        </w:tc>
        <w:tc>
          <w:tcPr>
            <w:tcW w:w="1475" w:type="dxa"/>
          </w:tcPr>
          <w:p w:rsidR="00A97BEC" w:rsidRPr="008C3ED7" w:rsidRDefault="00A97BEC" w:rsidP="00EB4279">
            <w:pPr>
              <w:ind w:left="39"/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 постановке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 учет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 качестве нуждающихся 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жилых помещениях</w:t>
            </w:r>
          </w:p>
        </w:tc>
        <w:tc>
          <w:tcPr>
            <w:tcW w:w="1276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воении почтовых адресов частным домам</w:t>
            </w:r>
          </w:p>
        </w:tc>
        <w:tc>
          <w:tcPr>
            <w:tcW w:w="992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Жалобы на работу УК</w:t>
            </w:r>
          </w:p>
        </w:tc>
        <w:tc>
          <w:tcPr>
            <w:tcW w:w="1418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Уведомления о проведении собраний собственников и о выборе УК</w:t>
            </w:r>
          </w:p>
        </w:tc>
        <w:tc>
          <w:tcPr>
            <w:tcW w:w="1417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призна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нии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домов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аварийными, квартир 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непригодными для проживания</w:t>
            </w:r>
          </w:p>
        </w:tc>
        <w:tc>
          <w:tcPr>
            <w:tcW w:w="1276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выдач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 градостроительного плана земельного участка</w:t>
            </w:r>
          </w:p>
        </w:tc>
        <w:tc>
          <w:tcPr>
            <w:tcW w:w="1134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спиле деревьев</w:t>
            </w:r>
          </w:p>
        </w:tc>
        <w:tc>
          <w:tcPr>
            <w:tcW w:w="1134" w:type="dxa"/>
          </w:tcPr>
          <w:p w:rsidR="00A97BEC" w:rsidRPr="008C3ED7" w:rsidRDefault="00A97BEC" w:rsidP="00EB4279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 отлове безнадзорных животных</w:t>
            </w:r>
          </w:p>
        </w:tc>
        <w:tc>
          <w:tcPr>
            <w:tcW w:w="1276" w:type="dxa"/>
          </w:tcPr>
          <w:p w:rsidR="00A97BEC" w:rsidRPr="008C3ED7" w:rsidRDefault="00A97BEC" w:rsidP="00EB42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благоустройстве придомовых и дворовых территорий</w:t>
            </w:r>
          </w:p>
        </w:tc>
        <w:tc>
          <w:tcPr>
            <w:tcW w:w="1417" w:type="dxa"/>
          </w:tcPr>
          <w:p w:rsidR="00A97BEC" w:rsidRPr="008C3ED7" w:rsidRDefault="00A97BEC" w:rsidP="00EB4279">
            <w:pPr>
              <w:ind w:right="33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Вопросы предоставления жилищно-коммунальных услуг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7BEC" w:rsidRPr="008C3ED7" w:rsidRDefault="00A97BEC" w:rsidP="00EB42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Итого</w:t>
            </w:r>
          </w:p>
        </w:tc>
      </w:tr>
      <w:tr w:rsidR="00A97BEC" w:rsidRPr="00D54FF6" w:rsidTr="008269AF">
        <w:trPr>
          <w:trHeight w:val="267"/>
        </w:trPr>
        <w:tc>
          <w:tcPr>
            <w:tcW w:w="1468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39</w:t>
            </w:r>
          </w:p>
        </w:tc>
        <w:tc>
          <w:tcPr>
            <w:tcW w:w="1475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28</w:t>
            </w:r>
          </w:p>
        </w:tc>
        <w:tc>
          <w:tcPr>
            <w:tcW w:w="1276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18</w:t>
            </w:r>
          </w:p>
        </w:tc>
        <w:tc>
          <w:tcPr>
            <w:tcW w:w="1134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41</w:t>
            </w:r>
          </w:p>
        </w:tc>
        <w:tc>
          <w:tcPr>
            <w:tcW w:w="1417" w:type="dxa"/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7BEC" w:rsidRPr="00A97BEC" w:rsidRDefault="00A97BEC" w:rsidP="00A97BEC">
            <w:pPr>
              <w:jc w:val="center"/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</w:pPr>
            <w:r w:rsidRPr="00A97BEC">
              <w:rPr>
                <w:rFonts w:ascii="Arial" w:hAnsi="Arial" w:cs="Arial"/>
                <w:b/>
                <w:color w:val="000000"/>
                <w:szCs w:val="26"/>
                <w:shd w:val="clear" w:color="auto" w:fill="FFFFFF"/>
              </w:rPr>
              <w:t>168</w:t>
            </w:r>
          </w:p>
        </w:tc>
      </w:tr>
      <w:tr w:rsidR="009773CE" w:rsidRPr="00D54FF6" w:rsidTr="008269AF">
        <w:trPr>
          <w:trHeight w:val="267"/>
        </w:trPr>
        <w:tc>
          <w:tcPr>
            <w:tcW w:w="1468" w:type="dxa"/>
          </w:tcPr>
          <w:p w:rsidR="009773CE" w:rsidRPr="00D4358C" w:rsidRDefault="00D9625A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23,2</w:t>
            </w:r>
            <w:r w:rsidR="00FE5748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475" w:type="dxa"/>
          </w:tcPr>
          <w:p w:rsidR="009773CE" w:rsidRPr="00D4358C" w:rsidRDefault="00D9625A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7,1</w:t>
            </w:r>
            <w:r w:rsidR="00FE5748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9773CE" w:rsidRPr="00D4358C" w:rsidRDefault="006126B2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7,</w:t>
            </w:r>
            <w:r w:rsidR="00D9625A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</w:t>
            </w:r>
            <w:r w:rsidR="00FE5748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992" w:type="dxa"/>
          </w:tcPr>
          <w:p w:rsidR="009773CE" w:rsidRPr="00D4358C" w:rsidRDefault="00D9625A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4,8</w:t>
            </w:r>
            <w:r w:rsidR="00FE5748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418" w:type="dxa"/>
          </w:tcPr>
          <w:p w:rsidR="009773CE" w:rsidRPr="00D4358C" w:rsidRDefault="006126B2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0,6</w:t>
            </w:r>
            <w:r w:rsidR="00FE5748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417" w:type="dxa"/>
          </w:tcPr>
          <w:p w:rsidR="009773CE" w:rsidRPr="00D4358C" w:rsidRDefault="00FE5748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16,</w:t>
            </w:r>
            <w:r w:rsidR="00D9625A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7</w:t>
            </w: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9773CE" w:rsidRPr="00D4358C" w:rsidRDefault="006126B2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2,3</w:t>
            </w:r>
            <w:r w:rsidR="00D4358C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9773CE" w:rsidRPr="00D4358C" w:rsidRDefault="006126B2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10,8</w:t>
            </w:r>
            <w:r w:rsidR="00D4358C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9773CE" w:rsidRPr="00D4358C" w:rsidRDefault="006126B2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0,6</w:t>
            </w:r>
            <w:r w:rsidR="00D4358C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9773CE" w:rsidRPr="00D4358C" w:rsidRDefault="006126B2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24,5</w:t>
            </w:r>
            <w:r w:rsidR="00D4358C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1417" w:type="dxa"/>
          </w:tcPr>
          <w:p w:rsidR="009773CE" w:rsidRPr="00D4358C" w:rsidRDefault="006126B2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2,3</w:t>
            </w:r>
            <w:r w:rsidR="00D4358C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3CE" w:rsidRPr="00D4358C" w:rsidRDefault="006126B2" w:rsidP="00A97BEC">
            <w:pPr>
              <w:jc w:val="center"/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</w:pPr>
            <w:r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100</w:t>
            </w:r>
            <w:r w:rsidR="00D4358C" w:rsidRPr="00D4358C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%</w:t>
            </w:r>
          </w:p>
        </w:tc>
      </w:tr>
    </w:tbl>
    <w:p w:rsidR="00A97BEC" w:rsidRDefault="008269AF" w:rsidP="00FE5748">
      <w:pPr>
        <w:ind w:firstLine="567"/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третьем квартале 2019 года наиольшее количество обращений по вопросам предоста</w:t>
      </w:r>
      <w:r w:rsidR="009773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вления благоустроенного жилья, также много вопросов, связанных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проблемами </w:t>
      </w:r>
      <w:r w:rsidR="00526914"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емонта дорог</w:t>
      </w:r>
      <w:r w:rsidR="009773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526914"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ремонтом 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ний электропередач</w:t>
      </w:r>
      <w:r w:rsidR="00526914" w:rsidRPr="00AD5183">
        <w:rPr>
          <w:rFonts w:ascii="Arial" w:hAnsi="Arial" w:cs="Arial"/>
          <w:color w:val="000000"/>
          <w:sz w:val="18"/>
          <w:szCs w:val="18"/>
          <w:shd w:val="clear" w:color="auto" w:fill="FFFFFF"/>
        </w:rPr>
        <w:t>, удалением аварийных деревьев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742EEA" w:rsidRDefault="00742EEA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742EEA" w:rsidRPr="00C31327" w:rsidRDefault="00742EEA" w:rsidP="00742EEA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Информация по обращени</w:t>
      </w:r>
      <w:r w:rsidR="00C62E8E"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ям граждан, поступившим в четвертом</w:t>
      </w: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 xml:space="preserve"> квартале </w:t>
      </w:r>
      <w:r w:rsidRPr="00D54FF6"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2019 год</w:t>
      </w:r>
      <w:r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>а</w:t>
      </w:r>
      <w:r w:rsidRPr="00D54FF6">
        <w:rPr>
          <w:rFonts w:ascii="Arial" w:hAnsi="Arial" w:cs="Arial"/>
          <w:color w:val="000000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8"/>
        <w:gridCol w:w="1475"/>
        <w:gridCol w:w="1276"/>
        <w:gridCol w:w="992"/>
        <w:gridCol w:w="1418"/>
        <w:gridCol w:w="1417"/>
        <w:gridCol w:w="1276"/>
        <w:gridCol w:w="1134"/>
        <w:gridCol w:w="1134"/>
        <w:gridCol w:w="1276"/>
        <w:gridCol w:w="1417"/>
        <w:gridCol w:w="851"/>
      </w:tblGrid>
      <w:tr w:rsidR="00742EEA" w:rsidRPr="00D54FF6" w:rsidTr="003B3C2D">
        <w:trPr>
          <w:trHeight w:val="1543"/>
        </w:trPr>
        <w:tc>
          <w:tcPr>
            <w:tcW w:w="1468" w:type="dxa"/>
          </w:tcPr>
          <w:p w:rsidR="00742EEA" w:rsidRPr="008C3ED7" w:rsidRDefault="00742EEA" w:rsidP="003B3C2D">
            <w:pPr>
              <w:tabs>
                <w:tab w:val="left" w:pos="589"/>
              </w:tabs>
              <w:ind w:left="22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 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предостав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лении 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жилых помещений гражданам, нуждающимся в жилых помещениях</w:t>
            </w:r>
          </w:p>
        </w:tc>
        <w:tc>
          <w:tcPr>
            <w:tcW w:w="1475" w:type="dxa"/>
          </w:tcPr>
          <w:p w:rsidR="00742EEA" w:rsidRPr="008C3ED7" w:rsidRDefault="00742EEA" w:rsidP="003B3C2D">
            <w:pPr>
              <w:ind w:left="39"/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 постановке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 учет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 качестве нуждающихся 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жилых помещениях</w:t>
            </w:r>
          </w:p>
        </w:tc>
        <w:tc>
          <w:tcPr>
            <w:tcW w:w="1276" w:type="dxa"/>
          </w:tcPr>
          <w:p w:rsidR="00742EEA" w:rsidRPr="008C3ED7" w:rsidRDefault="00742EEA" w:rsidP="003B3C2D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ис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воении почтовых адресов частным домам</w:t>
            </w:r>
          </w:p>
        </w:tc>
        <w:tc>
          <w:tcPr>
            <w:tcW w:w="992" w:type="dxa"/>
          </w:tcPr>
          <w:p w:rsidR="00742EEA" w:rsidRPr="008C3ED7" w:rsidRDefault="00742EEA" w:rsidP="003B3C2D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Жалобы на работу УК</w:t>
            </w:r>
          </w:p>
        </w:tc>
        <w:tc>
          <w:tcPr>
            <w:tcW w:w="1418" w:type="dxa"/>
          </w:tcPr>
          <w:p w:rsidR="00742EEA" w:rsidRPr="008C3ED7" w:rsidRDefault="00742EEA" w:rsidP="003B3C2D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Уведомления о проведении собраний собственников и о выборе УК</w:t>
            </w:r>
          </w:p>
        </w:tc>
        <w:tc>
          <w:tcPr>
            <w:tcW w:w="1417" w:type="dxa"/>
          </w:tcPr>
          <w:p w:rsidR="00742EEA" w:rsidRPr="008C3ED7" w:rsidRDefault="00742EEA" w:rsidP="003B3C2D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призна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нии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домов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аварийными, квартир 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непригодными для проживания</w:t>
            </w:r>
          </w:p>
        </w:tc>
        <w:tc>
          <w:tcPr>
            <w:tcW w:w="1276" w:type="dxa"/>
          </w:tcPr>
          <w:p w:rsidR="00742EEA" w:rsidRPr="008C3ED7" w:rsidRDefault="00742EEA" w:rsidP="003B3C2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выдач</w:t>
            </w: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 градостроительного плана земельного участка</w:t>
            </w:r>
          </w:p>
        </w:tc>
        <w:tc>
          <w:tcPr>
            <w:tcW w:w="1134" w:type="dxa"/>
          </w:tcPr>
          <w:p w:rsidR="00742EEA" w:rsidRPr="008C3ED7" w:rsidRDefault="00742EEA" w:rsidP="003B3C2D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спиле деревьев</w:t>
            </w:r>
          </w:p>
        </w:tc>
        <w:tc>
          <w:tcPr>
            <w:tcW w:w="1134" w:type="dxa"/>
          </w:tcPr>
          <w:p w:rsidR="00742EEA" w:rsidRPr="008C3ED7" w:rsidRDefault="00742EEA" w:rsidP="003B3C2D">
            <w:pPr>
              <w:rPr>
                <w:sz w:val="18"/>
                <w:szCs w:val="18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 отлове безнадзорных животных</w:t>
            </w:r>
          </w:p>
        </w:tc>
        <w:tc>
          <w:tcPr>
            <w:tcW w:w="1276" w:type="dxa"/>
          </w:tcPr>
          <w:p w:rsidR="00742EEA" w:rsidRPr="008C3ED7" w:rsidRDefault="00742EEA" w:rsidP="003B3C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благоустройстве придомовых и дворовых территорий</w:t>
            </w:r>
          </w:p>
        </w:tc>
        <w:tc>
          <w:tcPr>
            <w:tcW w:w="1417" w:type="dxa"/>
          </w:tcPr>
          <w:p w:rsidR="00742EEA" w:rsidRPr="008C3ED7" w:rsidRDefault="00742EEA" w:rsidP="003B3C2D">
            <w:pPr>
              <w:ind w:right="33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Вопросы предоставления жилищно-коммунальных услуг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EEA" w:rsidRPr="008C3ED7" w:rsidRDefault="00742EEA" w:rsidP="003B3C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3ED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Итого</w:t>
            </w:r>
          </w:p>
        </w:tc>
      </w:tr>
      <w:tr w:rsidR="00742EEA" w:rsidRPr="00D54FF6" w:rsidTr="003B3C2D">
        <w:trPr>
          <w:trHeight w:val="277"/>
        </w:trPr>
        <w:tc>
          <w:tcPr>
            <w:tcW w:w="1468" w:type="dxa"/>
          </w:tcPr>
          <w:p w:rsidR="00742EEA" w:rsidRPr="00526914" w:rsidRDefault="009773CE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75" w:type="dxa"/>
          </w:tcPr>
          <w:p w:rsidR="00742EEA" w:rsidRPr="00526914" w:rsidRDefault="009773CE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742EEA" w:rsidRPr="00526914" w:rsidRDefault="009773CE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42EEA" w:rsidRPr="00526914" w:rsidRDefault="009773CE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742EEA" w:rsidRPr="00526914" w:rsidRDefault="009773CE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742EEA" w:rsidRPr="00526914" w:rsidRDefault="009773CE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742EEA" w:rsidRPr="00526914" w:rsidRDefault="009773CE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742EEA" w:rsidRPr="00526914" w:rsidRDefault="009773CE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742EEA" w:rsidRPr="00526914" w:rsidRDefault="00742EEA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691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42EEA" w:rsidRPr="00526914" w:rsidRDefault="009773CE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417" w:type="dxa"/>
          </w:tcPr>
          <w:p w:rsidR="00742EEA" w:rsidRPr="00526914" w:rsidRDefault="00742EEA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EEA" w:rsidRPr="00526914" w:rsidRDefault="00742EEA" w:rsidP="003B3C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104</w:t>
            </w:r>
          </w:p>
        </w:tc>
      </w:tr>
      <w:tr w:rsidR="00742EEA" w:rsidRPr="00526914" w:rsidTr="003B3C2D">
        <w:trPr>
          <w:trHeight w:val="277"/>
        </w:trPr>
        <w:tc>
          <w:tcPr>
            <w:tcW w:w="1468" w:type="dxa"/>
          </w:tcPr>
          <w:p w:rsidR="00742EEA" w:rsidRPr="00526914" w:rsidRDefault="001F7497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24,0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475" w:type="dxa"/>
          </w:tcPr>
          <w:p w:rsidR="00742EEA" w:rsidRPr="00526914" w:rsidRDefault="006126B2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4,9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742EEA" w:rsidRPr="00526914" w:rsidRDefault="006126B2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4,9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992" w:type="dxa"/>
          </w:tcPr>
          <w:p w:rsidR="00742EEA" w:rsidRPr="00526914" w:rsidRDefault="006126B2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3,9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418" w:type="dxa"/>
          </w:tcPr>
          <w:p w:rsidR="00742EEA" w:rsidRPr="00526914" w:rsidRDefault="000E075B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0,9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417" w:type="dxa"/>
          </w:tcPr>
          <w:p w:rsidR="00742EEA" w:rsidRPr="00526914" w:rsidRDefault="001F7497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19,3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742EEA" w:rsidRPr="00526914" w:rsidRDefault="001F7497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0,9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742EEA" w:rsidRPr="00526914" w:rsidRDefault="006126B2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11,5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742EEA" w:rsidRPr="00526914" w:rsidRDefault="001F7497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0,9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:rsidR="00742EEA" w:rsidRPr="00526914" w:rsidRDefault="006126B2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25,9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417" w:type="dxa"/>
          </w:tcPr>
          <w:p w:rsidR="00742EEA" w:rsidRPr="00526914" w:rsidRDefault="006126B2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2,9</w:t>
            </w:r>
            <w:r w:rsidR="00D435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EEA" w:rsidRPr="00526914" w:rsidRDefault="00742EEA" w:rsidP="003B3C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269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100 %</w:t>
            </w:r>
          </w:p>
        </w:tc>
      </w:tr>
    </w:tbl>
    <w:p w:rsidR="00742EEA" w:rsidRDefault="00680404" w:rsidP="00FE5748">
      <w:pPr>
        <w:ind w:firstLine="567"/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  <w:r w:rsidRPr="00680404">
        <w:rPr>
          <w:rFonts w:ascii="Arial" w:hAnsi="Arial" w:cs="Arial"/>
          <w:color w:val="000000"/>
          <w:sz w:val="18"/>
          <w:szCs w:val="26"/>
          <w:shd w:val="clear" w:color="auto" w:fill="FFFFFF"/>
        </w:rPr>
        <w:t xml:space="preserve">В четвертом квартале также актуальны вопросы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r w:rsidRPr="008C3ED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благоустройстве придомовых и дворовых территорий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о </w:t>
      </w:r>
      <w:r w:rsidRPr="008C3ED7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предостав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лении </w:t>
      </w:r>
      <w:r w:rsidRPr="008C3ED7"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жилых помещений гражданам, нуждающимся в жилых помещениях</w:t>
      </w:r>
    </w:p>
    <w:p w:rsidR="00742EEA" w:rsidRDefault="00742EEA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742EEA" w:rsidRDefault="00742EEA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680404" w:rsidRDefault="00680404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742EEA" w:rsidRDefault="00742EEA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680404" w:rsidRDefault="00680404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6126B2" w:rsidRDefault="006126B2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742EEA" w:rsidRDefault="00742EEA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742EEA" w:rsidRDefault="00742EEA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C62E8E" w:rsidRDefault="00C62E8E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FE5748" w:rsidRDefault="00FE5748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525B1D" w:rsidRDefault="00A97BEC" w:rsidP="00CC097D">
      <w:pPr>
        <w:jc w:val="both"/>
        <w:rPr>
          <w:rFonts w:ascii="Arial" w:hAnsi="Arial" w:cs="Arial"/>
          <w:color w:val="000000"/>
          <w:szCs w:val="26"/>
          <w:shd w:val="clear" w:color="auto" w:fill="FFFFFF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lastRenderedPageBreak/>
        <w:t>ИТОГОВАЯ за 2019 год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871"/>
        <w:gridCol w:w="1389"/>
        <w:gridCol w:w="1134"/>
        <w:gridCol w:w="992"/>
        <w:gridCol w:w="1418"/>
        <w:gridCol w:w="1588"/>
        <w:gridCol w:w="1105"/>
        <w:gridCol w:w="1134"/>
        <w:gridCol w:w="1021"/>
        <w:gridCol w:w="1276"/>
        <w:gridCol w:w="1134"/>
        <w:gridCol w:w="821"/>
      </w:tblGrid>
      <w:tr w:rsidR="004E5E11" w:rsidRPr="00FE5748" w:rsidTr="00D4358C">
        <w:trPr>
          <w:trHeight w:val="1553"/>
        </w:trPr>
        <w:tc>
          <w:tcPr>
            <w:tcW w:w="1135" w:type="dxa"/>
          </w:tcPr>
          <w:p w:rsidR="005262E1" w:rsidRPr="00FE5748" w:rsidRDefault="005262E1" w:rsidP="00EB4279">
            <w:pPr>
              <w:tabs>
                <w:tab w:val="left" w:pos="589"/>
              </w:tabs>
              <w:ind w:left="2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</w:tcPr>
          <w:p w:rsidR="005262E1" w:rsidRPr="00FE5748" w:rsidRDefault="005262E1" w:rsidP="00C62E8E">
            <w:pPr>
              <w:tabs>
                <w:tab w:val="left" w:pos="589"/>
              </w:tabs>
              <w:ind w:left="2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 </w:t>
            </w:r>
            <w:r w:rsidR="00C62E8E"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предоставлении жилых </w:t>
            </w: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помещений гражданам, нуждающимся в жилых помещениях</w:t>
            </w:r>
          </w:p>
          <w:p w:rsidR="00C62E8E" w:rsidRPr="00FE5748" w:rsidRDefault="00C62E8E" w:rsidP="00C62E8E">
            <w:pPr>
              <w:tabs>
                <w:tab w:val="left" w:pos="589"/>
              </w:tabs>
              <w:ind w:left="2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</w:tcPr>
          <w:p w:rsidR="005262E1" w:rsidRPr="00FE5748" w:rsidRDefault="005262E1" w:rsidP="00C62E8E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 постановке </w:t>
            </w:r>
            <w:r w:rsidR="00AB583E"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учет</w:t>
            </w: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качестве нуждающихся в </w:t>
            </w:r>
            <w:r w:rsidR="00AB583E"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жилых помещениях</w:t>
            </w:r>
          </w:p>
        </w:tc>
        <w:tc>
          <w:tcPr>
            <w:tcW w:w="1134" w:type="dxa"/>
          </w:tcPr>
          <w:p w:rsidR="005262E1" w:rsidRPr="00FE5748" w:rsidRDefault="005262E1" w:rsidP="00C62E8E">
            <w:pPr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 прсвоении почтовых адресов частным домам</w:t>
            </w:r>
          </w:p>
        </w:tc>
        <w:tc>
          <w:tcPr>
            <w:tcW w:w="992" w:type="dxa"/>
          </w:tcPr>
          <w:p w:rsidR="005262E1" w:rsidRPr="00FE5748" w:rsidRDefault="005262E1" w:rsidP="00C62E8E">
            <w:pPr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Жалобы на работу УК</w:t>
            </w:r>
          </w:p>
        </w:tc>
        <w:tc>
          <w:tcPr>
            <w:tcW w:w="1418" w:type="dxa"/>
          </w:tcPr>
          <w:p w:rsidR="005262E1" w:rsidRPr="00FE5748" w:rsidRDefault="005262E1" w:rsidP="00C62E8E">
            <w:pPr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Уведомления о проведении собраний собственников и о выборе УК</w:t>
            </w:r>
          </w:p>
        </w:tc>
        <w:tc>
          <w:tcPr>
            <w:tcW w:w="1588" w:type="dxa"/>
          </w:tcPr>
          <w:p w:rsidR="005262E1" w:rsidRPr="00FE5748" w:rsidRDefault="005262E1" w:rsidP="00C62E8E">
            <w:pPr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 признании домов аварийными, квартир непригодными для проживания</w:t>
            </w:r>
          </w:p>
        </w:tc>
        <w:tc>
          <w:tcPr>
            <w:tcW w:w="1105" w:type="dxa"/>
          </w:tcPr>
          <w:p w:rsidR="005262E1" w:rsidRPr="00FE5748" w:rsidRDefault="005262E1" w:rsidP="00C62E8E">
            <w:pPr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 выдаче градостроительного плана земельного участка</w:t>
            </w:r>
          </w:p>
        </w:tc>
        <w:tc>
          <w:tcPr>
            <w:tcW w:w="1134" w:type="dxa"/>
          </w:tcPr>
          <w:p w:rsidR="005262E1" w:rsidRPr="00FE5748" w:rsidRDefault="005262E1" w:rsidP="00C62E8E">
            <w:pPr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 спиле деревьев</w:t>
            </w:r>
          </w:p>
        </w:tc>
        <w:tc>
          <w:tcPr>
            <w:tcW w:w="1021" w:type="dxa"/>
          </w:tcPr>
          <w:p w:rsidR="005262E1" w:rsidRPr="00FE5748" w:rsidRDefault="005262E1" w:rsidP="00C62E8E">
            <w:pPr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 отлове безнадзорных животных</w:t>
            </w:r>
          </w:p>
        </w:tc>
        <w:tc>
          <w:tcPr>
            <w:tcW w:w="1276" w:type="dxa"/>
          </w:tcPr>
          <w:p w:rsidR="005262E1" w:rsidRPr="00FE5748" w:rsidRDefault="005262E1" w:rsidP="00C62E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 благоустройстве придомовых и дворовых территорий</w:t>
            </w:r>
          </w:p>
        </w:tc>
        <w:tc>
          <w:tcPr>
            <w:tcW w:w="1134" w:type="dxa"/>
          </w:tcPr>
          <w:p w:rsidR="005262E1" w:rsidRPr="00FE5748" w:rsidRDefault="00C2105B" w:rsidP="00C62E8E">
            <w:pPr>
              <w:ind w:right="3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Вопросы предоставления жилищно-коммунальных услуг</w:t>
            </w:r>
          </w:p>
        </w:tc>
        <w:tc>
          <w:tcPr>
            <w:tcW w:w="821" w:type="dxa"/>
          </w:tcPr>
          <w:p w:rsidR="005262E1" w:rsidRPr="00FE5748" w:rsidRDefault="005262E1" w:rsidP="00C62E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</w:tr>
      <w:tr w:rsidR="004E5E11" w:rsidRPr="00FE5748" w:rsidTr="00D4358C">
        <w:trPr>
          <w:trHeight w:val="570"/>
        </w:trPr>
        <w:tc>
          <w:tcPr>
            <w:tcW w:w="1135" w:type="dxa"/>
          </w:tcPr>
          <w:p w:rsidR="005262E1" w:rsidRPr="00FE5748" w:rsidRDefault="005262E1" w:rsidP="0052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I квартал 2019 г.</w:t>
            </w:r>
          </w:p>
        </w:tc>
        <w:tc>
          <w:tcPr>
            <w:tcW w:w="1871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389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88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105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021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21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90</w:t>
            </w:r>
          </w:p>
        </w:tc>
      </w:tr>
      <w:tr w:rsidR="004E5E11" w:rsidRPr="00FE5748" w:rsidTr="00D4358C">
        <w:trPr>
          <w:trHeight w:val="550"/>
        </w:trPr>
        <w:tc>
          <w:tcPr>
            <w:tcW w:w="1135" w:type="dxa"/>
          </w:tcPr>
          <w:p w:rsidR="005262E1" w:rsidRPr="00FE5748" w:rsidRDefault="005262E1" w:rsidP="0052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II квартал 2019 г.</w:t>
            </w:r>
          </w:p>
        </w:tc>
        <w:tc>
          <w:tcPr>
            <w:tcW w:w="1871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389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88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05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021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34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21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112</w:t>
            </w:r>
          </w:p>
        </w:tc>
      </w:tr>
      <w:tr w:rsidR="004E5E11" w:rsidRPr="00FE5748" w:rsidTr="00D4358C">
        <w:trPr>
          <w:trHeight w:val="572"/>
        </w:trPr>
        <w:tc>
          <w:tcPr>
            <w:tcW w:w="1135" w:type="dxa"/>
          </w:tcPr>
          <w:p w:rsidR="005262E1" w:rsidRPr="00FE5748" w:rsidRDefault="005262E1" w:rsidP="0052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III квартал 2019 г.</w:t>
            </w:r>
          </w:p>
        </w:tc>
        <w:tc>
          <w:tcPr>
            <w:tcW w:w="1871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389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88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105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021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134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21" w:type="dxa"/>
          </w:tcPr>
          <w:p w:rsidR="005262E1" w:rsidRPr="00FE5748" w:rsidRDefault="005262E1" w:rsidP="00DF7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E57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168</w:t>
            </w:r>
          </w:p>
        </w:tc>
      </w:tr>
      <w:tr w:rsidR="004E5E11" w:rsidRPr="00FE5748" w:rsidTr="00D4358C">
        <w:trPr>
          <w:trHeight w:val="552"/>
        </w:trPr>
        <w:tc>
          <w:tcPr>
            <w:tcW w:w="1135" w:type="dxa"/>
          </w:tcPr>
          <w:p w:rsidR="005262E1" w:rsidRPr="00FE5748" w:rsidRDefault="005262E1" w:rsidP="0052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IV квартал 2019 г.</w:t>
            </w:r>
          </w:p>
        </w:tc>
        <w:tc>
          <w:tcPr>
            <w:tcW w:w="1871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9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5262E1" w:rsidRPr="00FE5748" w:rsidRDefault="00525B1D" w:rsidP="00EB4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4E5E11" w:rsidRPr="00FE5748" w:rsidTr="00D4358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35" w:type="dxa"/>
          </w:tcPr>
          <w:p w:rsidR="00DF7E10" w:rsidRPr="00FE5748" w:rsidRDefault="009773CE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 xml:space="preserve">Итого за  четыре квартала </w:t>
            </w:r>
            <w:r w:rsidR="00DF7E10" w:rsidRPr="00FE5748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871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89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05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21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DF7E10" w:rsidRPr="00FE5748" w:rsidRDefault="00525B1D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</w:tr>
      <w:tr w:rsidR="001F7497" w:rsidRPr="00FE5748" w:rsidTr="00D4358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35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1F7497" w:rsidRPr="00FE5748" w:rsidRDefault="00680404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25,8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89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8,2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6,8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4.2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1,0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88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16,9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05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1,9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F7497" w:rsidRPr="00FE5748" w:rsidRDefault="00680404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12,3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1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0,9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19,7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F7497" w:rsidRPr="00FE5748" w:rsidRDefault="000E075B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2,3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21" w:type="dxa"/>
          </w:tcPr>
          <w:p w:rsidR="001F7497" w:rsidRPr="00FE5748" w:rsidRDefault="001F7497" w:rsidP="00DF7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48">
              <w:rPr>
                <w:rFonts w:ascii="Arial" w:hAnsi="Arial" w:cs="Arial"/>
                <w:sz w:val="20"/>
                <w:szCs w:val="20"/>
              </w:rPr>
              <w:t>100</w:t>
            </w:r>
            <w:r w:rsidR="00D435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FE5748" w:rsidRDefault="00FE5748" w:rsidP="00FE574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E114C" w:rsidRPr="00FE5748" w:rsidRDefault="003E60AD" w:rsidP="00FE574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Рассмотрение письменных и устных обращений граждан в администрации городского поселения Зеленоборский Кандалакшского района осуществляется в соответствии с Федеральным Законом от 02.05.2006 г. № 59-ФЗ «О порядке рассмотрения обращений граждан Российской Федерации».</w:t>
      </w:r>
      <w:r w:rsidR="00FE5748"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 </w:t>
      </w:r>
      <w:r w:rsidRPr="00FE57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2019 год</w:t>
      </w: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в администрацию городского поселения Зеленоборский поступило 474 обращений граждан. Все заявления рассмотрены. </w:t>
      </w:r>
    </w:p>
    <w:p w:rsidR="003E60AD" w:rsidRPr="00FE5748" w:rsidRDefault="00CE114C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5748">
        <w:rPr>
          <w:rFonts w:ascii="Arial" w:hAnsi="Arial" w:cs="Arial"/>
          <w:color w:val="333333"/>
          <w:sz w:val="22"/>
          <w:szCs w:val="22"/>
          <w:shd w:val="clear" w:color="auto" w:fill="FFFFFF"/>
        </w:rPr>
        <w:t>В поступивших обращениях поднимались вопросы:</w:t>
      </w:r>
    </w:p>
    <w:p w:rsidR="003E60AD" w:rsidRPr="00FE5748" w:rsidRDefault="003E60AD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="00CE114C"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>о предоставлении</w:t>
      </w: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жилых помещений гражданам, нуждающимся в жилых помещениях,</w:t>
      </w:r>
    </w:p>
    <w:p w:rsidR="003E60AD" w:rsidRPr="00FE5748" w:rsidRDefault="00D4358C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о</w:t>
      </w:r>
      <w:r w:rsidR="003E60AD"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постановке на учет в качестве нуждающихся в жилых помещениях,</w:t>
      </w:r>
    </w:p>
    <w:p w:rsidR="003E60AD" w:rsidRPr="00FE5748" w:rsidRDefault="003E60AD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="00D4358C">
        <w:rPr>
          <w:rFonts w:ascii="Arial" w:hAnsi="Arial" w:cs="Arial"/>
          <w:color w:val="000000"/>
          <w:sz w:val="22"/>
          <w:szCs w:val="22"/>
          <w:shd w:val="clear" w:color="auto" w:fill="FFFFFF"/>
        </w:rPr>
        <w:t>о</w:t>
      </w:r>
      <w:r w:rsidR="00CE114C"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присвоении</w:t>
      </w: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почтовых адресов частным домам,</w:t>
      </w:r>
    </w:p>
    <w:p w:rsidR="003E60AD" w:rsidRPr="00FE5748" w:rsidRDefault="003E60AD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>- жалобы на работу УК,</w:t>
      </w:r>
    </w:p>
    <w:p w:rsidR="003E60AD" w:rsidRPr="00FE5748" w:rsidRDefault="003E60AD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>- уведомления о проведении собраний собственников и о выборе УК,</w:t>
      </w:r>
    </w:p>
    <w:p w:rsidR="003E60AD" w:rsidRPr="00FE5748" w:rsidRDefault="00D4358C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о</w:t>
      </w:r>
      <w:r w:rsidR="003E60AD"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признании домов аварийными, квартир непригодными для проживания,</w:t>
      </w:r>
    </w:p>
    <w:p w:rsidR="003E60AD" w:rsidRPr="00FE5748" w:rsidRDefault="00D4358C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о</w:t>
      </w:r>
      <w:r w:rsidR="003E60AD"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выдаче градостроительного плана земельного участка,</w:t>
      </w:r>
    </w:p>
    <w:p w:rsidR="003E60AD" w:rsidRPr="00FE5748" w:rsidRDefault="003E60AD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>- о спиле деревьев,</w:t>
      </w:r>
    </w:p>
    <w:p w:rsidR="003E60AD" w:rsidRPr="00FE5748" w:rsidRDefault="003E60AD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>- об отлове безнадзорных животных,</w:t>
      </w:r>
    </w:p>
    <w:p w:rsidR="003E60AD" w:rsidRPr="00FE5748" w:rsidRDefault="00D4358C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о</w:t>
      </w:r>
      <w:r w:rsidR="003E60AD"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благоустройстве придомовых и дворовых территорий,</w:t>
      </w:r>
    </w:p>
    <w:p w:rsidR="003E60AD" w:rsidRPr="00FE5748" w:rsidRDefault="00D4358C" w:rsidP="00FE574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в</w:t>
      </w:r>
      <w:r w:rsidR="003E60AD" w:rsidRPr="00FE5748">
        <w:rPr>
          <w:rFonts w:ascii="Arial" w:hAnsi="Arial" w:cs="Arial"/>
          <w:color w:val="000000"/>
          <w:sz w:val="22"/>
          <w:szCs w:val="22"/>
          <w:shd w:val="clear" w:color="auto" w:fill="FFFFFF"/>
        </w:rPr>
        <w:t>опросы предоставления жилищно-коммунальных услуг.</w:t>
      </w:r>
    </w:p>
    <w:p w:rsidR="003A5FA1" w:rsidRPr="00F67943" w:rsidRDefault="00680404" w:rsidP="00F679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FE5748">
        <w:rPr>
          <w:rFonts w:ascii="Arial" w:eastAsia="Times New Roman" w:hAnsi="Arial" w:cs="Arial"/>
          <w:color w:val="000000"/>
          <w:lang w:eastAsia="ru-RU"/>
        </w:rPr>
        <w:t>На все поступившие в администрацию городского поселения Зеленоборский Кандалакшского района обращения, гражданам даны ответы в установленный законодательством срок с подробной информацией и разъяснениями</w:t>
      </w:r>
      <w:r w:rsidR="00D4358C">
        <w:rPr>
          <w:rFonts w:ascii="Arial" w:eastAsia="Times New Roman" w:hAnsi="Arial" w:cs="Arial"/>
          <w:color w:val="000000"/>
          <w:lang w:eastAsia="ru-RU"/>
        </w:rPr>
        <w:t>.</w:t>
      </w:r>
      <w:bookmarkStart w:id="0" w:name="_GoBack"/>
      <w:bookmarkEnd w:id="0"/>
      <w:r w:rsidRPr="00FE574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E60AD" w:rsidRPr="00FE5748">
        <w:rPr>
          <w:rFonts w:ascii="Arial" w:hAnsi="Arial" w:cs="Arial"/>
        </w:rPr>
        <w:t>Вопрос результативности рассмотрения обращений граждан также находится на постоянном контроле у руководства городского поселения.</w:t>
      </w:r>
    </w:p>
    <w:sectPr w:rsidR="003A5FA1" w:rsidRPr="00F67943" w:rsidSect="008269A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09"/>
    <w:rsid w:val="000E075B"/>
    <w:rsid w:val="001108D7"/>
    <w:rsid w:val="0012539E"/>
    <w:rsid w:val="001274E1"/>
    <w:rsid w:val="00147E12"/>
    <w:rsid w:val="00151ABD"/>
    <w:rsid w:val="001831B1"/>
    <w:rsid w:val="001840AC"/>
    <w:rsid w:val="001F7497"/>
    <w:rsid w:val="00252130"/>
    <w:rsid w:val="00276732"/>
    <w:rsid w:val="00296EF1"/>
    <w:rsid w:val="003027F7"/>
    <w:rsid w:val="003238D3"/>
    <w:rsid w:val="00331561"/>
    <w:rsid w:val="003A5FA1"/>
    <w:rsid w:val="003A67D5"/>
    <w:rsid w:val="003E60AD"/>
    <w:rsid w:val="0047273E"/>
    <w:rsid w:val="00492E7E"/>
    <w:rsid w:val="004E5E11"/>
    <w:rsid w:val="00523D87"/>
    <w:rsid w:val="00525B1D"/>
    <w:rsid w:val="005262E1"/>
    <w:rsid w:val="00526914"/>
    <w:rsid w:val="006126B2"/>
    <w:rsid w:val="00680404"/>
    <w:rsid w:val="006B64C5"/>
    <w:rsid w:val="006E436F"/>
    <w:rsid w:val="00711359"/>
    <w:rsid w:val="00731C56"/>
    <w:rsid w:val="00742EEA"/>
    <w:rsid w:val="007B5235"/>
    <w:rsid w:val="008269AF"/>
    <w:rsid w:val="008C3ED7"/>
    <w:rsid w:val="008E0C6D"/>
    <w:rsid w:val="009756F7"/>
    <w:rsid w:val="009773CE"/>
    <w:rsid w:val="009A1323"/>
    <w:rsid w:val="009A2330"/>
    <w:rsid w:val="009B17C6"/>
    <w:rsid w:val="009E54E0"/>
    <w:rsid w:val="00A56B4A"/>
    <w:rsid w:val="00A97BEC"/>
    <w:rsid w:val="00AA1E1F"/>
    <w:rsid w:val="00AA3C9B"/>
    <w:rsid w:val="00AB583E"/>
    <w:rsid w:val="00AC5F46"/>
    <w:rsid w:val="00AD367D"/>
    <w:rsid w:val="00AD5183"/>
    <w:rsid w:val="00AE3B66"/>
    <w:rsid w:val="00B72901"/>
    <w:rsid w:val="00BA16AC"/>
    <w:rsid w:val="00BE29B2"/>
    <w:rsid w:val="00C2105B"/>
    <w:rsid w:val="00C31327"/>
    <w:rsid w:val="00C61E68"/>
    <w:rsid w:val="00C62E8E"/>
    <w:rsid w:val="00CC097D"/>
    <w:rsid w:val="00CD76B5"/>
    <w:rsid w:val="00CE114C"/>
    <w:rsid w:val="00CF7F38"/>
    <w:rsid w:val="00D26D7C"/>
    <w:rsid w:val="00D30027"/>
    <w:rsid w:val="00D3341E"/>
    <w:rsid w:val="00D4358C"/>
    <w:rsid w:val="00D45DB7"/>
    <w:rsid w:val="00D54FF6"/>
    <w:rsid w:val="00D87B5E"/>
    <w:rsid w:val="00D9625A"/>
    <w:rsid w:val="00DA3101"/>
    <w:rsid w:val="00DB69E6"/>
    <w:rsid w:val="00DF7E10"/>
    <w:rsid w:val="00E33F78"/>
    <w:rsid w:val="00EB62AE"/>
    <w:rsid w:val="00EE75BC"/>
    <w:rsid w:val="00F05364"/>
    <w:rsid w:val="00F17609"/>
    <w:rsid w:val="00F66907"/>
    <w:rsid w:val="00F67943"/>
    <w:rsid w:val="00F7542E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80B8"/>
  <w15:docId w15:val="{FDABBEAA-E2A0-47D7-8ECD-8F0A9CC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B1"/>
    <w:rPr>
      <w:rFonts w:ascii="Segoe UI" w:hAnsi="Segoe UI" w:cs="Segoe UI"/>
      <w:sz w:val="18"/>
      <w:szCs w:val="18"/>
    </w:rPr>
  </w:style>
  <w:style w:type="character" w:customStyle="1" w:styleId="a6">
    <w:name w:val="Заголовок Знак"/>
    <w:basedOn w:val="a0"/>
    <w:link w:val="a7"/>
    <w:locked/>
    <w:rsid w:val="00731C56"/>
    <w:rPr>
      <w:b/>
      <w:bCs/>
      <w:sz w:val="28"/>
      <w:szCs w:val="24"/>
    </w:rPr>
  </w:style>
  <w:style w:type="paragraph" w:styleId="a7">
    <w:name w:val="Title"/>
    <w:basedOn w:val="a"/>
    <w:link w:val="a6"/>
    <w:qFormat/>
    <w:rsid w:val="00731C5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731C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3E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C023-0979-42BA-BA22-48DF3B96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ladnyuk</dc:creator>
  <cp:lastModifiedBy>aleksandra ladnyuk</cp:lastModifiedBy>
  <cp:revision>13</cp:revision>
  <cp:lastPrinted>2020-07-17T09:36:00Z</cp:lastPrinted>
  <dcterms:created xsi:type="dcterms:W3CDTF">2020-07-14T08:27:00Z</dcterms:created>
  <dcterms:modified xsi:type="dcterms:W3CDTF">2020-07-17T11:49:00Z</dcterms:modified>
</cp:coreProperties>
</file>