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D4" w:rsidRPr="00CB2CD4" w:rsidRDefault="00CB2CD4" w:rsidP="00CB2CD4">
      <w:pPr>
        <w:rPr>
          <w:rFonts w:ascii="Times New Roman" w:hAnsi="Times New Roman" w:cs="Times New Roman"/>
          <w:sz w:val="24"/>
          <w:szCs w:val="24"/>
        </w:rPr>
      </w:pPr>
      <w:r w:rsidRPr="00CB2CD4">
        <w:rPr>
          <w:rFonts w:ascii="Times New Roman" w:hAnsi="Times New Roman" w:cs="Times New Roman"/>
          <w:sz w:val="24"/>
          <w:szCs w:val="24"/>
        </w:rPr>
        <w:t>Памятка по противодействию терроризму</w:t>
      </w:r>
    </w:p>
    <w:p w:rsidR="00CB2CD4" w:rsidRPr="00CB2CD4" w:rsidRDefault="00CB2CD4" w:rsidP="00CB2CD4">
      <w:pPr>
        <w:rPr>
          <w:rFonts w:ascii="Times New Roman" w:hAnsi="Times New Roman" w:cs="Times New Roman"/>
          <w:sz w:val="24"/>
          <w:szCs w:val="24"/>
        </w:rPr>
      </w:pPr>
      <w:r w:rsidRPr="00CB2CD4">
        <w:rPr>
          <w:rFonts w:ascii="Times New Roman" w:hAnsi="Times New Roman" w:cs="Times New Roman"/>
          <w:sz w:val="24"/>
          <w:szCs w:val="24"/>
        </w:rPr>
        <w:t xml:space="preserve">Для борьбы с терроризмом и его предпосылками эффективными являются два направления, в которых граждане могут внести свой неоценимый вклад: </w:t>
      </w:r>
      <w:proofErr w:type="gramStart"/>
      <w:r w:rsidRPr="00CB2CD4">
        <w:rPr>
          <w:rFonts w:ascii="Times New Roman" w:hAnsi="Times New Roman" w:cs="Times New Roman"/>
          <w:sz w:val="24"/>
          <w:szCs w:val="24"/>
        </w:rPr>
        <w:t>Первое: профилактика терроризма, т.е. деятельность по предупреждению, недопущению терактов;</w:t>
      </w:r>
      <w:proofErr w:type="gramEnd"/>
    </w:p>
    <w:p w:rsidR="00CB2CD4" w:rsidRPr="00CB2CD4" w:rsidRDefault="00CB2CD4" w:rsidP="00CB2CD4">
      <w:pPr>
        <w:rPr>
          <w:rFonts w:ascii="Times New Roman" w:hAnsi="Times New Roman" w:cs="Times New Roman"/>
          <w:sz w:val="24"/>
          <w:szCs w:val="24"/>
        </w:rPr>
      </w:pPr>
      <w:r w:rsidRPr="00CB2CD4">
        <w:rPr>
          <w:rFonts w:ascii="Times New Roman" w:hAnsi="Times New Roman" w:cs="Times New Roman"/>
          <w:sz w:val="24"/>
          <w:szCs w:val="24"/>
        </w:rPr>
        <w:t>Второе:  уменьшение (минимизация) тяжести последствий, если кто-то оказался вовлеченным  в какое-либо проявление терроризма.</w:t>
      </w:r>
    </w:p>
    <w:p w:rsidR="00CB2CD4" w:rsidRPr="00CB2CD4" w:rsidRDefault="00CB2CD4" w:rsidP="00CB2CD4">
      <w:pPr>
        <w:rPr>
          <w:rFonts w:ascii="Times New Roman" w:hAnsi="Times New Roman" w:cs="Times New Roman"/>
          <w:sz w:val="24"/>
          <w:szCs w:val="24"/>
        </w:rPr>
      </w:pPr>
      <w:r w:rsidRPr="00CB2CD4">
        <w:rPr>
          <w:rFonts w:ascii="Times New Roman" w:hAnsi="Times New Roman" w:cs="Times New Roman"/>
          <w:sz w:val="24"/>
          <w:szCs w:val="24"/>
        </w:rPr>
        <w:t>К мероприятиям по предупреждению терактов относятся:</w:t>
      </w:r>
    </w:p>
    <w:p w:rsidR="00CB2CD4" w:rsidRPr="00CB2CD4" w:rsidRDefault="00CB2CD4" w:rsidP="00CB2C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CD4">
        <w:rPr>
          <w:rFonts w:ascii="Times New Roman" w:hAnsi="Times New Roman" w:cs="Times New Roman"/>
          <w:sz w:val="24"/>
          <w:szCs w:val="24"/>
        </w:rPr>
        <w:t>контроль со стороны финансовых и налоговых структур финансовой деятельности, и прежде всего, крупных финансовых потоков с целью выявления незаконных оборотов этих средств, обнаружения махинаций, подделок, фальшивок и т.п.;</w:t>
      </w:r>
    </w:p>
    <w:p w:rsidR="00CB2CD4" w:rsidRPr="00CB2CD4" w:rsidRDefault="00CB2CD4" w:rsidP="00CB2C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CD4">
        <w:rPr>
          <w:rFonts w:ascii="Times New Roman" w:hAnsi="Times New Roman" w:cs="Times New Roman"/>
          <w:sz w:val="24"/>
          <w:szCs w:val="24"/>
        </w:rPr>
        <w:t>контроль со стороны ГИБДД, руководителей предприятий и организаций, работающих граждан за перевозимыми транспортными средствами грузами;</w:t>
      </w:r>
    </w:p>
    <w:p w:rsidR="00CB2CD4" w:rsidRPr="00CB2CD4" w:rsidRDefault="00CB2CD4" w:rsidP="00CB2C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CD4">
        <w:rPr>
          <w:rFonts w:ascii="Times New Roman" w:hAnsi="Times New Roman" w:cs="Times New Roman"/>
          <w:sz w:val="24"/>
          <w:szCs w:val="24"/>
        </w:rPr>
        <w:t>периодическая проверка должностными лицами с привлечением представителей органов внутренних дел имущества, хранящегося на складах, в хранилищах, погребах, подвалах и в других труднодоступных местах;</w:t>
      </w:r>
    </w:p>
    <w:p w:rsidR="00CB2CD4" w:rsidRPr="00CB2CD4" w:rsidRDefault="00CB2CD4" w:rsidP="00CB2C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CD4">
        <w:rPr>
          <w:rFonts w:ascii="Times New Roman" w:hAnsi="Times New Roman" w:cs="Times New Roman"/>
          <w:sz w:val="24"/>
          <w:szCs w:val="24"/>
        </w:rPr>
        <w:t>периодические осмотры трубопроводов (газопроводов, нефтепроводов, продуктопроводов), газового оборудования, подъездов с целью выявления наличия в них взрывоопасных предметов и самодельных устройств;</w:t>
      </w:r>
    </w:p>
    <w:p w:rsidR="00CB2CD4" w:rsidRPr="00CB2CD4" w:rsidRDefault="00CB2CD4" w:rsidP="00CB2C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2CD4">
        <w:rPr>
          <w:rFonts w:ascii="Times New Roman" w:hAnsi="Times New Roman" w:cs="Times New Roman"/>
          <w:sz w:val="24"/>
          <w:szCs w:val="24"/>
        </w:rPr>
        <w:t>обнаружение в транспорте, в подъездах, подвалах домов, у гаражей, возле мусоросборников, люков подозрительных предметов, брошенных неизвестными людьми (с боеприпасами или оружием, с самодельными устройствами - растяжки, подозрительные провода и т.п.);</w:t>
      </w:r>
      <w:proofErr w:type="gramEnd"/>
    </w:p>
    <w:p w:rsidR="00CB2CD4" w:rsidRPr="00CB2CD4" w:rsidRDefault="00CB2CD4" w:rsidP="00CB2C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CD4">
        <w:rPr>
          <w:rFonts w:ascii="Times New Roman" w:hAnsi="Times New Roman" w:cs="Times New Roman"/>
          <w:sz w:val="24"/>
          <w:szCs w:val="24"/>
        </w:rPr>
        <w:t>дежурство возле жилых домов в период угрозы терактов, при этом обращать внимание на появление чужих людей, переносящих в мешках или чемоданах какие- то грузы, на машины с иногородними номерами;</w:t>
      </w:r>
    </w:p>
    <w:p w:rsidR="00CB2CD4" w:rsidRPr="00CB2CD4" w:rsidRDefault="00CB2CD4" w:rsidP="00CB2C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CD4">
        <w:rPr>
          <w:rFonts w:ascii="Times New Roman" w:hAnsi="Times New Roman" w:cs="Times New Roman"/>
          <w:sz w:val="24"/>
          <w:szCs w:val="24"/>
        </w:rPr>
        <w:t>исключить возможность минирования домов через открытые подвалы, люки;</w:t>
      </w:r>
    </w:p>
    <w:p w:rsidR="00CB2CD4" w:rsidRPr="00CB2CD4" w:rsidRDefault="00CB2CD4" w:rsidP="00CB2CD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CD4">
        <w:rPr>
          <w:rFonts w:ascii="Times New Roman" w:hAnsi="Times New Roman" w:cs="Times New Roman"/>
          <w:sz w:val="24"/>
          <w:szCs w:val="24"/>
        </w:rPr>
        <w:t>избегать связей с подозрительными людьми, обещающими выгодные сделки, выездов с ними куда-либо;</w:t>
      </w:r>
    </w:p>
    <w:p w:rsidR="00F317D7" w:rsidRPr="00CB2CD4" w:rsidRDefault="00CB2CD4" w:rsidP="00CB2CD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CD4">
        <w:rPr>
          <w:rFonts w:ascii="Times New Roman" w:hAnsi="Times New Roman" w:cs="Times New Roman"/>
          <w:sz w:val="24"/>
          <w:szCs w:val="24"/>
        </w:rPr>
        <w:t>проявлять бдительность на работе, дома, при нахождении на улице, в общественном транспорте.</w:t>
      </w:r>
      <w:r w:rsidRPr="00CB2CD4">
        <w:rPr>
          <w:rFonts w:ascii="Times New Roman" w:hAnsi="Times New Roman" w:cs="Times New Roman"/>
          <w:sz w:val="24"/>
          <w:szCs w:val="24"/>
        </w:rPr>
        <w:br/>
      </w:r>
      <w:r w:rsidRPr="00CB2CD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F317D7" w:rsidRPr="00CB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74BC"/>
    <w:multiLevelType w:val="multilevel"/>
    <w:tmpl w:val="4D52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BF"/>
    <w:rsid w:val="004E6FBF"/>
    <w:rsid w:val="00CB2CD4"/>
    <w:rsid w:val="00F3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494">
          <w:marLeft w:val="0"/>
          <w:marRight w:val="0"/>
          <w:marTop w:val="0"/>
          <w:marBottom w:val="75"/>
          <w:divBdr>
            <w:top w:val="single" w:sz="6" w:space="1" w:color="BFBFBF"/>
            <w:left w:val="single" w:sz="6" w:space="1" w:color="BFBFBF"/>
            <w:bottom w:val="single" w:sz="6" w:space="1" w:color="BFBFBF"/>
            <w:right w:val="single" w:sz="6" w:space="1" w:color="BFBFBF"/>
          </w:divBdr>
        </w:div>
        <w:div w:id="1364865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6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А. Волков</dc:creator>
  <cp:keywords/>
  <dc:description/>
  <cp:lastModifiedBy>Илья А. Волков</cp:lastModifiedBy>
  <cp:revision>2</cp:revision>
  <dcterms:created xsi:type="dcterms:W3CDTF">2018-09-07T06:44:00Z</dcterms:created>
  <dcterms:modified xsi:type="dcterms:W3CDTF">2018-09-07T06:44:00Z</dcterms:modified>
</cp:coreProperties>
</file>