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55" w:rsidRDefault="00675955" w:rsidP="006759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75955" w:rsidRDefault="00675955" w:rsidP="006759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75955" w:rsidRDefault="00675955" w:rsidP="0023720F">
      <w:pPr>
        <w:spacing w:after="0" w:line="240" w:lineRule="auto"/>
        <w:rPr>
          <w:rFonts w:ascii="Times New Roman" w:hAnsi="Times New Roman"/>
        </w:rPr>
      </w:pPr>
    </w:p>
    <w:p w:rsidR="0023720F" w:rsidRDefault="0023720F" w:rsidP="0023720F">
      <w:pPr>
        <w:spacing w:after="0" w:line="240" w:lineRule="auto"/>
        <w:rPr>
          <w:rFonts w:ascii="Times New Roman" w:hAnsi="Times New Roman"/>
        </w:rPr>
      </w:pPr>
    </w:p>
    <w:p w:rsidR="0023720F" w:rsidRDefault="0023720F" w:rsidP="00237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МУРМАНСКОЙ ОБЛАСТИ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ТРЕТЬЕГО СОЗЫВА</w:t>
      </w: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от   </w:t>
      </w:r>
      <w:r w:rsidR="0038397D">
        <w:rPr>
          <w:rFonts w:ascii="Arial" w:eastAsia="Times New Roman" w:hAnsi="Arial" w:cs="Arial"/>
          <w:sz w:val="24"/>
          <w:szCs w:val="24"/>
          <w:lang w:eastAsia="ru-RU"/>
        </w:rPr>
        <w:t>30.10.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 года</w:t>
      </w:r>
      <w:r w:rsidR="0038397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38397D">
        <w:rPr>
          <w:rFonts w:ascii="Arial" w:eastAsia="Times New Roman" w:hAnsi="Arial" w:cs="Arial"/>
          <w:sz w:val="24"/>
          <w:szCs w:val="24"/>
          <w:lang w:eastAsia="ru-RU"/>
        </w:rPr>
        <w:t>432</w:t>
      </w: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955" w:rsidRDefault="00675955" w:rsidP="0067595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налоге на имущество физических лиц</w:t>
      </w:r>
    </w:p>
    <w:p w:rsidR="00675955" w:rsidRDefault="00675955" w:rsidP="0067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spacing w:after="0" w:line="240" w:lineRule="auto"/>
        <w:ind w:right="21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от 09.12.1991 № 2003-1 «О налогах на имущество физических лиц», Законом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Мурманской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от «18» ноября 2016 № 2057-01 ЗМО «Об установлении единой даты 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Уставом городского поселения Зеленоборский Кандалакшского района, в соответствии с Экспертным заключением Министерства юстиции Мурманской области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Зеленоборский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Кандалакшского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  <w:proofErr w:type="gramEnd"/>
    </w:p>
    <w:p w:rsidR="00675955" w:rsidRDefault="00675955" w:rsidP="00675955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на территории городского поселения Зеленоборский (далее – муниципальное образование) с 01 января 2019 года налог на имущество физических лиц.</w:t>
      </w:r>
    </w:p>
    <w:p w:rsidR="00675955" w:rsidRDefault="00675955" w:rsidP="00675955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Установить, что налоговая база в отношении каждого объекта налогообложения определяется исходя из их кадастровой стоимости, в соответствии со статьей 403 главы 32 Налогового Кодекса Российской Федерации.</w:t>
      </w:r>
    </w:p>
    <w:p w:rsidR="00675955" w:rsidRDefault="00675955" w:rsidP="00675955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следующие размеры ставок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налога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3"/>
        <w:gridCol w:w="2127"/>
      </w:tblGrid>
      <w:tr w:rsidR="00675955" w:rsidTr="00675955">
        <w:trPr>
          <w:trHeight w:val="420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675955" w:rsidTr="00675955">
        <w:trPr>
          <w:trHeight w:val="378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части жилого дома, квартиры, части квартир, комнаты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55" w:rsidRDefault="00F0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  <w:bookmarkStart w:id="0" w:name="_GoBack"/>
            <w:bookmarkEnd w:id="0"/>
          </w:p>
        </w:tc>
      </w:tr>
      <w:tr w:rsidR="00675955" w:rsidTr="00675955">
        <w:trPr>
          <w:trHeight w:val="650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rPr>
          <w:trHeight w:val="1357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Гаражи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-места, в том числе расположенных в объектах налогообложения, включенных в перечень, определяемый в соответствии с 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пунктом 7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Федерации; предусмотренных абзацем вторым </w:t>
            </w:r>
            <w:hyperlink r:id="rId7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пункта 10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кодекса;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пунктом 7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Федерации; объекты налогообложения, предусмотренные абзацем вторым </w:t>
            </w:r>
            <w:hyperlink r:id="rId9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пункта 10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кодекса;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675955" w:rsidRDefault="00675955" w:rsidP="00675955">
      <w:pPr>
        <w:tabs>
          <w:tab w:val="left" w:pos="1080"/>
          <w:tab w:val="left" w:pos="1260"/>
        </w:tabs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От уплаты налога на имущество физических лиц, помимо категорий налогоплательщиков, установленных статьей 407 главы 32 Налогового Кодекса Российской Федерации, освобождаются следующие категории: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члены многодетных малообеспеченных семей;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опекуны и попечители, опекающие третьего и (или) последующего несовершеннолетнего гражданина в семье.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вышеуказанным категориям налоговых льгот применяется порядок, установленный статьей 407 Налогового кодекса Российской Федерации.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 Признать утратившим силу с 01.01.2019 г. Решение Совета депутатов городского поселения Зеленоборский </w:t>
      </w:r>
      <w:r w:rsidR="002372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от 28.1</w:t>
      </w:r>
      <w:r w:rsidRPr="0014730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1.2016 № 247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налоге на имущество физических лиц»</w:t>
      </w:r>
      <w:r w:rsidR="00237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720F" w:rsidRDefault="0023720F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6.Отменить не вступившего в силу решения представительного органа от 29.03.2018 № 382 « О налоге на имущество физических лиц».</w:t>
      </w:r>
    </w:p>
    <w:p w:rsidR="00675955" w:rsidRDefault="0023720F" w:rsidP="00675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7</w:t>
      </w:r>
      <w:r w:rsidR="006759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5955">
        <w:rPr>
          <w:rFonts w:ascii="Arial" w:hAnsi="Arial" w:cs="Arial"/>
          <w:color w:val="000000"/>
          <w:spacing w:val="-9"/>
          <w:sz w:val="24"/>
          <w:szCs w:val="24"/>
        </w:rPr>
        <w:t>Н</w:t>
      </w:r>
      <w:r>
        <w:rPr>
          <w:rFonts w:ascii="Arial" w:hAnsi="Arial" w:cs="Arial"/>
          <w:color w:val="000000"/>
          <w:spacing w:val="-9"/>
          <w:sz w:val="24"/>
          <w:szCs w:val="24"/>
        </w:rPr>
        <w:t>астоящее решение опубликовать в средствах массовой информации</w:t>
      </w:r>
      <w:r w:rsidR="00675955">
        <w:rPr>
          <w:rFonts w:ascii="Arial" w:hAnsi="Arial" w:cs="Arial"/>
          <w:color w:val="000000"/>
          <w:spacing w:val="-9"/>
          <w:sz w:val="24"/>
          <w:szCs w:val="24"/>
        </w:rPr>
        <w:t xml:space="preserve">  и разместить на официальном сайте </w:t>
      </w:r>
      <w:proofErr w:type="gramStart"/>
      <w:r w:rsidR="00675955">
        <w:rPr>
          <w:rFonts w:ascii="Arial" w:hAnsi="Arial" w:cs="Arial"/>
          <w:color w:val="000000"/>
          <w:spacing w:val="-9"/>
          <w:sz w:val="24"/>
          <w:szCs w:val="24"/>
        </w:rPr>
        <w:t>муниципального</w:t>
      </w:r>
      <w:proofErr w:type="gramEnd"/>
      <w:r w:rsidR="00675955">
        <w:rPr>
          <w:rFonts w:ascii="Arial" w:hAnsi="Arial" w:cs="Arial"/>
          <w:color w:val="000000"/>
          <w:spacing w:val="-9"/>
          <w:sz w:val="24"/>
          <w:szCs w:val="24"/>
        </w:rPr>
        <w:t xml:space="preserve"> образовании </w:t>
      </w:r>
      <w:hyperlink r:id="rId10" w:history="1">
        <w:r w:rsidR="00675955">
          <w:rPr>
            <w:rStyle w:val="a3"/>
            <w:rFonts w:ascii="Arial" w:hAnsi="Arial" w:cs="Arial"/>
            <w:sz w:val="24"/>
            <w:szCs w:val="24"/>
          </w:rPr>
          <w:t>http://zelenoborskiy.ucoz.ru/</w:t>
        </w:r>
      </w:hyperlink>
    </w:p>
    <w:p w:rsidR="00675955" w:rsidRDefault="0023720F" w:rsidP="00675955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75955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01.01.2019 г., не ранее 1-го числа очередного налогового периода.</w:t>
      </w:r>
    </w:p>
    <w:p w:rsidR="00675955" w:rsidRDefault="00675955" w:rsidP="00675955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И.Н.Самарина</w:t>
      </w:r>
      <w:proofErr w:type="spellEnd"/>
    </w:p>
    <w:p w:rsidR="00FC5FE3" w:rsidRDefault="00FC5FE3"/>
    <w:sectPr w:rsidR="00F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B"/>
    <w:rsid w:val="0014730E"/>
    <w:rsid w:val="0023720F"/>
    <w:rsid w:val="0038397D"/>
    <w:rsid w:val="00675955"/>
    <w:rsid w:val="00752BA4"/>
    <w:rsid w:val="00C51CEB"/>
    <w:rsid w:val="00F05207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E1A1E9BCCE42A29762E44C428F26CAF3747919CD35A43E8394C438DC08E46338F673A51Fr27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08E1A1E9BCCE42A29762E44C428F26CAF3747919CD35A43E8394C438DC08E46338F673A51Cr27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08E1A1E9BCCE42A29762E44C428F26CAF3747919CD35A43E8394C438DC08E46338F673A51Fr273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elenoborskiy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8E1A1E9BCCE42A29762E44C428F26CAF3747919CD35A43E8394C438DC08E46338F673A51Cr2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7A1A-2C97-4144-AF2D-9864EAA8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Laywer</cp:lastModifiedBy>
  <cp:revision>3</cp:revision>
  <cp:lastPrinted>2018-11-07T11:04:00Z</cp:lastPrinted>
  <dcterms:created xsi:type="dcterms:W3CDTF">2018-10-30T09:20:00Z</dcterms:created>
  <dcterms:modified xsi:type="dcterms:W3CDTF">2018-11-07T13:07:00Z</dcterms:modified>
</cp:coreProperties>
</file>