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11" w:rsidRDefault="00675211" w:rsidP="00675211">
      <w:pPr>
        <w:pStyle w:val="a3"/>
        <w:spacing w:before="135" w:beforeAutospacing="0" w:after="0" w:afterAutospacing="0"/>
      </w:pPr>
      <w:r>
        <w:t>13.09.2018 постановлением Правительства Российской Федерации утверждён перечень грубых нарушений лицензионных требований, повторное совершение которых лицензиатом в течение 12 месяцев является основанием для прекращения лицензиатом деятельности по управлению многоквартирным домом либо всех многоквартирных домов.</w:t>
      </w:r>
    </w:p>
    <w:p w:rsidR="00675211" w:rsidRDefault="00675211" w:rsidP="00675211">
      <w:pPr>
        <w:pStyle w:val="a3"/>
        <w:spacing w:before="135" w:beforeAutospacing="0" w:after="0" w:afterAutospacing="0"/>
      </w:pPr>
      <w:r>
        <w:t xml:space="preserve">Так, к категории </w:t>
      </w:r>
      <w:proofErr w:type="gramStart"/>
      <w:r>
        <w:t>грубых</w:t>
      </w:r>
      <w:proofErr w:type="gramEnd"/>
      <w:r>
        <w:t xml:space="preserve"> отнесены следующие нарушения:</w:t>
      </w:r>
    </w:p>
    <w:p w:rsidR="00675211" w:rsidRDefault="00675211" w:rsidP="00675211">
      <w:pPr>
        <w:pStyle w:val="a3"/>
        <w:spacing w:before="135" w:beforeAutospacing="0" w:after="0" w:afterAutospacing="0"/>
      </w:pPr>
      <w:r>
        <w:t>1) нарушение в сфере деятельности по управлению домами, повлекшее причинение вреда жизни или тяжкого вреда здоровью граждан, которое подтверждено вступившим в законную силу решением суда;</w:t>
      </w:r>
    </w:p>
    <w:p w:rsidR="00675211" w:rsidRDefault="00675211" w:rsidP="00675211">
      <w:pPr>
        <w:pStyle w:val="a3"/>
        <w:spacing w:before="135" w:beforeAutospacing="0" w:after="0" w:afterAutospacing="0"/>
      </w:pPr>
      <w:r>
        <w:t>2) не проведение испытаний на прочность и плотность (гидравлических испытаний) узлов ввода и систем отопления, промывки и регулировки систем отопления, выполняемых в целях надлежащего содержания систем теплоснабжения (отопление, горячее водоснабжение) в многоквартирных домах;</w:t>
      </w:r>
    </w:p>
    <w:p w:rsidR="00675211" w:rsidRDefault="00675211" w:rsidP="00675211">
      <w:pPr>
        <w:pStyle w:val="a3"/>
        <w:spacing w:before="135" w:beforeAutospacing="0" w:after="0" w:afterAutospacing="0"/>
      </w:pPr>
      <w:r>
        <w:t>3) не заключение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оборудования, лифтов подъемных платформ для инвалидов, за исключением случая выполнения работ по эксплуатации лифтов, подъемных платформ для инвалидов, управляющими организациями самостоятельно;</w:t>
      </w:r>
    </w:p>
    <w:p w:rsidR="00675211" w:rsidRDefault="00675211" w:rsidP="00675211">
      <w:pPr>
        <w:pStyle w:val="a3"/>
        <w:spacing w:before="135" w:beforeAutospacing="0" w:after="0" w:afterAutospacing="0"/>
      </w:pPr>
      <w:r>
        <w:t xml:space="preserve">4) не заключение в течение 30 календарных дней со дня начала исполнения договора управления многоквартирным домом договоров с </w:t>
      </w:r>
      <w:proofErr w:type="spellStart"/>
      <w:r>
        <w:t>ресурсоснабжающими</w:t>
      </w:r>
      <w:proofErr w:type="spellEnd"/>
      <w:r>
        <w:t xml:space="preserve"> организациями в целях приобретения коммунальных ресурсов, потребляемых при использовании и содержании общего имущества в многоквартирном доме;</w:t>
      </w:r>
    </w:p>
    <w:p w:rsidR="00675211" w:rsidRDefault="00675211" w:rsidP="00675211">
      <w:pPr>
        <w:pStyle w:val="a3"/>
        <w:spacing w:before="135" w:beforeAutospacing="0" w:after="0" w:afterAutospacing="0"/>
      </w:pPr>
      <w:proofErr w:type="gramStart"/>
      <w:r>
        <w:t xml:space="preserve">5) наличие признанной им или подтвержденной вступившим в законную силу судебным актом задолженности перед </w:t>
      </w:r>
      <w:proofErr w:type="spellStart"/>
      <w:r>
        <w:t>ресурсоснабжающей</w:t>
      </w:r>
      <w:proofErr w:type="spellEnd"/>
      <w:r>
        <w:t xml:space="preserve"> организацией в размере, равном или превышающем 2 среднемесячные величины обязательств по оплате по договору </w:t>
      </w:r>
      <w:proofErr w:type="spellStart"/>
      <w:r>
        <w:t>ресурсоснабжения</w:t>
      </w:r>
      <w:proofErr w:type="spellEnd"/>
      <w:r>
        <w:t>,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(или) приобретения коммунальных ресурсов, потребляемых при использовании и содержании общего имущества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, независимо от факта последующей оплаты указанной задолженности;</w:t>
      </w:r>
    </w:p>
    <w:p w:rsidR="00675211" w:rsidRDefault="00675211" w:rsidP="00675211">
      <w:pPr>
        <w:pStyle w:val="a3"/>
        <w:spacing w:before="135" w:beforeAutospacing="0" w:after="0" w:afterAutospacing="0"/>
      </w:pPr>
      <w:r>
        <w:t>6) отказа от передачи технической документации на многоквартирный дом и иных связанных с управлением таким многоквартирным домом документов и пр. принявшим на себя обязательства по управлению многоквартирным домом управляющей организации, ТСЖ, ЖКС;</w:t>
      </w:r>
      <w:bookmarkStart w:id="0" w:name="_GoBack"/>
      <w:bookmarkEnd w:id="0"/>
    </w:p>
    <w:p w:rsidR="00675211" w:rsidRDefault="00675211" w:rsidP="00675211">
      <w:pPr>
        <w:pStyle w:val="a3"/>
        <w:spacing w:before="135" w:beforeAutospacing="0" w:after="0" w:afterAutospacing="0"/>
      </w:pPr>
      <w:r>
        <w:t>7) не прекращение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Федерации, за исключением осуществления такой деятельности в соответствии с положениями части 3 статьи 200 Жилищного кодекса Российской Федерации;</w:t>
      </w:r>
    </w:p>
    <w:p w:rsidR="00675211" w:rsidRDefault="00675211" w:rsidP="00675211">
      <w:pPr>
        <w:pStyle w:val="a3"/>
        <w:spacing w:before="135" w:beforeAutospacing="0" w:after="0" w:afterAutospacing="0"/>
      </w:pPr>
      <w:r>
        <w:t>8) нарушение лицензиатом требований к осуществлению аварийно-диспетчерского обслуживания (данное требование вступает в силу 01.03.2019).</w:t>
      </w:r>
    </w:p>
    <w:p w:rsidR="00675211" w:rsidRDefault="00675211" w:rsidP="00675211">
      <w:pPr>
        <w:pStyle w:val="a3"/>
        <w:spacing w:before="135" w:beforeAutospacing="0" w:after="0" w:afterAutospacing="0"/>
      </w:pPr>
      <w:r>
        <w:t>В случае</w:t>
      </w:r>
      <w:proofErr w:type="gramStart"/>
      <w:r>
        <w:t>,</w:t>
      </w:r>
      <w:proofErr w:type="gramEnd"/>
      <w:r>
        <w:t xml:space="preserve"> если управляющая организация в течение 12 месяцев повторно совершит грубое нарушение по п. 1, 2, 4, 5, 8, то сведения о многоквартирном доме или многоквартирных домах, в отношении которых такие грубые нарушения лицензионных требований совершены подлежат исключению из реестра лицензий.</w:t>
      </w:r>
    </w:p>
    <w:p w:rsidR="00675211" w:rsidRDefault="00675211" w:rsidP="00675211">
      <w:pPr>
        <w:pStyle w:val="a3"/>
        <w:spacing w:before="135" w:beforeAutospacing="0" w:after="0" w:afterAutospacing="0"/>
      </w:pPr>
      <w:r>
        <w:t>В случае</w:t>
      </w:r>
      <w:proofErr w:type="gramStart"/>
      <w:r>
        <w:t>,</w:t>
      </w:r>
      <w:proofErr w:type="gramEnd"/>
      <w:r>
        <w:t xml:space="preserve"> если управляющая организация в течение 12 месяцев повторно совершит грубое нарушение по п. 3, 6, 7 то сведения, то исключению подлежат сведения обо всех </w:t>
      </w:r>
      <w:r>
        <w:lastRenderedPageBreak/>
        <w:t>многоквартирных домах, в отношении которых лицензиат осуществляет деятельность по управлению.</w:t>
      </w:r>
    </w:p>
    <w:p w:rsidR="00A87191" w:rsidRDefault="00A87191"/>
    <w:sectPr w:rsidR="00A8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13"/>
    <w:rsid w:val="00675211"/>
    <w:rsid w:val="00A87191"/>
    <w:rsid w:val="00B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2018-10-31T12:12:00Z</dcterms:created>
  <dcterms:modified xsi:type="dcterms:W3CDTF">2018-10-31T12:13:00Z</dcterms:modified>
</cp:coreProperties>
</file>